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247" w:rsidRPr="009C67E2" w:rsidRDefault="0007349C" w:rsidP="0007349C">
      <w:pPr>
        <w:rPr>
          <w:rFonts w:ascii="Arial" w:hAnsi="Arial" w:cs="Arial"/>
          <w:b/>
          <w:sz w:val="28"/>
          <w:szCs w:val="28"/>
        </w:rPr>
      </w:pPr>
      <w:bookmarkStart w:id="0" w:name="_GoBack"/>
      <w:bookmarkEnd w:id="0"/>
      <w:r w:rsidRPr="009C67E2">
        <w:rPr>
          <w:rFonts w:ascii="Arial" w:hAnsi="Arial" w:cs="Arial"/>
          <w:b/>
          <w:sz w:val="28"/>
          <w:szCs w:val="28"/>
        </w:rPr>
        <w:t>EUROPEAN STRUCTURAL FUNDS</w:t>
      </w:r>
      <w:r w:rsidR="00427247" w:rsidRPr="009C67E2">
        <w:rPr>
          <w:rFonts w:ascii="Arial" w:hAnsi="Arial" w:cs="Arial"/>
          <w:b/>
          <w:sz w:val="28"/>
          <w:szCs w:val="28"/>
        </w:rPr>
        <w:t xml:space="preserve"> 2014-2020 PROGRAMMES</w:t>
      </w:r>
    </w:p>
    <w:p w:rsidR="0007349C" w:rsidRPr="009C67E2" w:rsidRDefault="0007349C" w:rsidP="0007349C">
      <w:pPr>
        <w:rPr>
          <w:rFonts w:ascii="Arial" w:hAnsi="Arial" w:cs="Arial"/>
          <w:b/>
          <w:sz w:val="28"/>
          <w:szCs w:val="28"/>
        </w:rPr>
      </w:pPr>
    </w:p>
    <w:p w:rsidR="00427247" w:rsidRPr="009C67E2" w:rsidRDefault="0007349C" w:rsidP="00D27472">
      <w:pPr>
        <w:rPr>
          <w:rFonts w:ascii="Arial" w:hAnsi="Arial" w:cs="Arial"/>
          <w:b/>
          <w:sz w:val="28"/>
          <w:szCs w:val="28"/>
        </w:rPr>
      </w:pPr>
      <w:r w:rsidRPr="009C67E2">
        <w:rPr>
          <w:rFonts w:ascii="Arial" w:hAnsi="Arial" w:cs="Arial"/>
          <w:b/>
          <w:sz w:val="28"/>
          <w:szCs w:val="28"/>
        </w:rPr>
        <w:t xml:space="preserve">CALL FOR </w:t>
      </w:r>
      <w:r w:rsidR="00427247" w:rsidRPr="009C67E2">
        <w:rPr>
          <w:rFonts w:ascii="Arial" w:hAnsi="Arial" w:cs="Arial"/>
          <w:b/>
          <w:sz w:val="28"/>
          <w:szCs w:val="28"/>
        </w:rPr>
        <w:t xml:space="preserve">2018 </w:t>
      </w:r>
      <w:r w:rsidRPr="009C67E2">
        <w:rPr>
          <w:rFonts w:ascii="Arial" w:hAnsi="Arial" w:cs="Arial"/>
          <w:b/>
          <w:sz w:val="28"/>
          <w:szCs w:val="28"/>
        </w:rPr>
        <w:t xml:space="preserve">SUBMISSIONS </w:t>
      </w:r>
    </w:p>
    <w:p w:rsidR="00D27472" w:rsidRPr="00685A4D" w:rsidRDefault="00D27472" w:rsidP="00D27472">
      <w:pPr>
        <w:rPr>
          <w:rFonts w:ascii="Arial" w:hAnsi="Arial" w:cs="Arial"/>
          <w:b/>
        </w:rPr>
      </w:pPr>
    </w:p>
    <w:p w:rsidR="00427247" w:rsidRDefault="0007349C" w:rsidP="00D27472">
      <w:pPr>
        <w:rPr>
          <w:rFonts w:ascii="Arial" w:hAnsi="Arial" w:cs="Arial"/>
        </w:rPr>
      </w:pPr>
      <w:r>
        <w:rPr>
          <w:rFonts w:ascii="Arial" w:hAnsi="Arial" w:cs="Arial"/>
        </w:rPr>
        <w:t xml:space="preserve">Lead Partners are </w:t>
      </w:r>
      <w:r w:rsidR="00427247" w:rsidRPr="00685A4D">
        <w:rPr>
          <w:rFonts w:ascii="Arial" w:hAnsi="Arial" w:cs="Arial"/>
        </w:rPr>
        <w:t>invit</w:t>
      </w:r>
      <w:r>
        <w:rPr>
          <w:rFonts w:ascii="Arial" w:hAnsi="Arial" w:cs="Arial"/>
        </w:rPr>
        <w:t>ed</w:t>
      </w:r>
      <w:r w:rsidR="00427247" w:rsidRPr="00685A4D">
        <w:rPr>
          <w:rFonts w:ascii="Arial" w:hAnsi="Arial" w:cs="Arial"/>
        </w:rPr>
        <w:t xml:space="preserve"> </w:t>
      </w:r>
      <w:r>
        <w:rPr>
          <w:rFonts w:ascii="Arial" w:hAnsi="Arial" w:cs="Arial"/>
        </w:rPr>
        <w:t xml:space="preserve">to submit both </w:t>
      </w:r>
      <w:r w:rsidR="00427247">
        <w:rPr>
          <w:rFonts w:ascii="Arial" w:hAnsi="Arial" w:cs="Arial"/>
        </w:rPr>
        <w:t>new applications and e</w:t>
      </w:r>
      <w:r w:rsidR="00427247" w:rsidRPr="00685A4D">
        <w:rPr>
          <w:rFonts w:ascii="Arial" w:hAnsi="Arial" w:cs="Arial"/>
        </w:rPr>
        <w:t xml:space="preserve">xtension requests. </w:t>
      </w:r>
      <w:r>
        <w:rPr>
          <w:rFonts w:ascii="Arial" w:hAnsi="Arial" w:cs="Arial"/>
        </w:rPr>
        <w:t xml:space="preserve">Growth teams will be in touch with all lead partners to discuss timescales </w:t>
      </w:r>
      <w:r w:rsidR="000166BE">
        <w:rPr>
          <w:rFonts w:ascii="Arial" w:hAnsi="Arial" w:cs="Arial"/>
        </w:rPr>
        <w:t xml:space="preserve">for these </w:t>
      </w:r>
      <w:r>
        <w:rPr>
          <w:rFonts w:ascii="Arial" w:hAnsi="Arial" w:cs="Arial"/>
        </w:rPr>
        <w:t xml:space="preserve">and MA </w:t>
      </w:r>
      <w:r w:rsidR="00427247" w:rsidRPr="00685A4D">
        <w:rPr>
          <w:rFonts w:ascii="Arial" w:hAnsi="Arial" w:cs="Arial"/>
        </w:rPr>
        <w:t xml:space="preserve">Approval Panels will run </w:t>
      </w:r>
      <w:r w:rsidR="00427247">
        <w:rPr>
          <w:rFonts w:ascii="Arial" w:hAnsi="Arial" w:cs="Arial"/>
        </w:rPr>
        <w:t>throughout</w:t>
      </w:r>
      <w:r w:rsidR="00427247" w:rsidRPr="00685A4D">
        <w:rPr>
          <w:rFonts w:ascii="Arial" w:hAnsi="Arial" w:cs="Arial"/>
        </w:rPr>
        <w:t xml:space="preserve"> 2018</w:t>
      </w:r>
      <w:r>
        <w:rPr>
          <w:rFonts w:ascii="Arial" w:hAnsi="Arial" w:cs="Arial"/>
        </w:rPr>
        <w:t>.  All lead partners are strongly encouraged</w:t>
      </w:r>
      <w:r w:rsidR="00427247" w:rsidRPr="00685A4D">
        <w:rPr>
          <w:rFonts w:ascii="Arial" w:hAnsi="Arial" w:cs="Arial"/>
        </w:rPr>
        <w:t xml:space="preserve"> </w:t>
      </w:r>
      <w:r>
        <w:rPr>
          <w:rFonts w:ascii="Arial" w:hAnsi="Arial" w:cs="Arial"/>
        </w:rPr>
        <w:t xml:space="preserve">to submit applications as early as possible </w:t>
      </w:r>
      <w:r w:rsidR="00427247" w:rsidRPr="00685A4D">
        <w:rPr>
          <w:rFonts w:ascii="Arial" w:hAnsi="Arial" w:cs="Arial"/>
        </w:rPr>
        <w:t>in order to maximise commitment</w:t>
      </w:r>
      <w:r>
        <w:rPr>
          <w:rFonts w:ascii="Arial" w:hAnsi="Arial" w:cs="Arial"/>
        </w:rPr>
        <w:t>.</w:t>
      </w:r>
      <w:r w:rsidR="00427247">
        <w:rPr>
          <w:rFonts w:ascii="Arial" w:hAnsi="Arial" w:cs="Arial"/>
        </w:rPr>
        <w:t xml:space="preserve"> </w:t>
      </w:r>
    </w:p>
    <w:p w:rsidR="00427247" w:rsidRDefault="00427247" w:rsidP="00D27472">
      <w:pPr>
        <w:rPr>
          <w:rFonts w:ascii="Arial" w:hAnsi="Arial" w:cs="Arial"/>
        </w:rPr>
      </w:pPr>
    </w:p>
    <w:p w:rsidR="00D27472" w:rsidRPr="00685A4D" w:rsidRDefault="000166BE" w:rsidP="00D27472">
      <w:pPr>
        <w:rPr>
          <w:rFonts w:ascii="Arial" w:hAnsi="Arial" w:cs="Arial"/>
        </w:rPr>
      </w:pPr>
      <w:r>
        <w:rPr>
          <w:rFonts w:ascii="Arial" w:hAnsi="Arial" w:cs="Arial"/>
        </w:rPr>
        <w:t>To ensure pac</w:t>
      </w:r>
      <w:r w:rsidR="0007349C">
        <w:rPr>
          <w:rFonts w:ascii="Arial" w:hAnsi="Arial" w:cs="Arial"/>
        </w:rPr>
        <w:t xml:space="preserve">e in the </w:t>
      </w:r>
      <w:r w:rsidR="00D27472" w:rsidRPr="00685A4D">
        <w:rPr>
          <w:rFonts w:ascii="Arial" w:hAnsi="Arial" w:cs="Arial"/>
        </w:rPr>
        <w:t xml:space="preserve">submission, appraisal and processing of applications MA Approval Panels </w:t>
      </w:r>
      <w:r w:rsidR="0007349C">
        <w:rPr>
          <w:rFonts w:ascii="Arial" w:hAnsi="Arial" w:cs="Arial"/>
        </w:rPr>
        <w:t xml:space="preserve">will sit </w:t>
      </w:r>
      <w:r w:rsidR="00D27472" w:rsidRPr="00685A4D">
        <w:rPr>
          <w:rFonts w:ascii="Arial" w:hAnsi="Arial" w:cs="Arial"/>
        </w:rPr>
        <w:t xml:space="preserve">on a six-weekly </w:t>
      </w:r>
      <w:r w:rsidR="0007349C">
        <w:rPr>
          <w:rFonts w:ascii="Arial" w:hAnsi="Arial" w:cs="Arial"/>
        </w:rPr>
        <w:t xml:space="preserve">cycle for </w:t>
      </w:r>
      <w:r w:rsidR="00D27472" w:rsidRPr="00685A4D">
        <w:rPr>
          <w:rFonts w:ascii="Arial" w:hAnsi="Arial" w:cs="Arial"/>
        </w:rPr>
        <w:t xml:space="preserve">2018 </w:t>
      </w:r>
      <w:r w:rsidR="0007349C">
        <w:rPr>
          <w:rFonts w:ascii="Arial" w:hAnsi="Arial" w:cs="Arial"/>
        </w:rPr>
        <w:t xml:space="preserve">with the next panel scheduled for </w:t>
      </w:r>
      <w:r w:rsidR="00427247">
        <w:rPr>
          <w:rFonts w:ascii="Arial" w:hAnsi="Arial" w:cs="Arial"/>
        </w:rPr>
        <w:t>21 February</w:t>
      </w:r>
      <w:r w:rsidR="00B61A79" w:rsidRPr="00685A4D">
        <w:rPr>
          <w:rFonts w:ascii="Arial" w:hAnsi="Arial" w:cs="Arial"/>
        </w:rPr>
        <w:t xml:space="preserve"> 2018</w:t>
      </w:r>
      <w:r w:rsidR="00D27472" w:rsidRPr="00685A4D">
        <w:rPr>
          <w:rFonts w:ascii="Arial" w:hAnsi="Arial" w:cs="Arial"/>
        </w:rPr>
        <w:t>.</w:t>
      </w:r>
    </w:p>
    <w:p w:rsidR="00D27472" w:rsidRPr="00685A4D" w:rsidRDefault="00D27472" w:rsidP="00D27472">
      <w:pPr>
        <w:rPr>
          <w:rFonts w:ascii="Arial" w:hAnsi="Arial" w:cs="Arial"/>
          <w:b/>
        </w:rPr>
      </w:pPr>
    </w:p>
    <w:p w:rsidR="00D27472" w:rsidRPr="009C67E2" w:rsidRDefault="00D27472" w:rsidP="00D27472">
      <w:pPr>
        <w:rPr>
          <w:rFonts w:ascii="Arial" w:hAnsi="Arial" w:cs="Arial"/>
          <w:b/>
          <w:sz w:val="24"/>
          <w:szCs w:val="24"/>
        </w:rPr>
      </w:pPr>
      <w:r w:rsidRPr="009C67E2">
        <w:rPr>
          <w:rFonts w:ascii="Arial" w:hAnsi="Arial" w:cs="Arial"/>
          <w:b/>
          <w:sz w:val="24"/>
          <w:szCs w:val="24"/>
        </w:rPr>
        <w:t>PHASE 2</w:t>
      </w:r>
    </w:p>
    <w:p w:rsidR="00D27472" w:rsidRDefault="00D27472" w:rsidP="00D27472">
      <w:pPr>
        <w:rPr>
          <w:rFonts w:ascii="Arial" w:hAnsi="Arial" w:cs="Arial"/>
        </w:rPr>
      </w:pPr>
      <w:r w:rsidRPr="00685A4D">
        <w:rPr>
          <w:rFonts w:ascii="Arial" w:hAnsi="Arial" w:cs="Arial"/>
        </w:rPr>
        <w:t xml:space="preserve">2018 represents </w:t>
      </w:r>
      <w:r w:rsidR="0007349C">
        <w:rPr>
          <w:rFonts w:ascii="Arial" w:hAnsi="Arial" w:cs="Arial"/>
        </w:rPr>
        <w:t xml:space="preserve">both </w:t>
      </w:r>
      <w:r w:rsidRPr="00685A4D">
        <w:rPr>
          <w:rFonts w:ascii="Arial" w:hAnsi="Arial" w:cs="Arial"/>
        </w:rPr>
        <w:t xml:space="preserve">a significant watershed in the implementation of the current programmes and </w:t>
      </w:r>
      <w:r w:rsidR="0007349C">
        <w:rPr>
          <w:rFonts w:ascii="Arial" w:hAnsi="Arial" w:cs="Arial"/>
        </w:rPr>
        <w:t xml:space="preserve">collectively </w:t>
      </w:r>
      <w:r w:rsidRPr="00685A4D">
        <w:rPr>
          <w:rFonts w:ascii="Arial" w:hAnsi="Arial" w:cs="Arial"/>
        </w:rPr>
        <w:t xml:space="preserve">we need to prepare for </w:t>
      </w:r>
      <w:r w:rsidR="0007349C">
        <w:rPr>
          <w:rFonts w:ascii="Arial" w:hAnsi="Arial" w:cs="Arial"/>
        </w:rPr>
        <w:t xml:space="preserve">this and </w:t>
      </w:r>
      <w:r w:rsidRPr="00685A4D">
        <w:rPr>
          <w:rFonts w:ascii="Arial" w:hAnsi="Arial" w:cs="Arial"/>
        </w:rPr>
        <w:t xml:space="preserve">the expected date of exit from the EU. </w:t>
      </w:r>
      <w:r w:rsidR="0007349C">
        <w:rPr>
          <w:rFonts w:ascii="Arial" w:hAnsi="Arial" w:cs="Arial"/>
        </w:rPr>
        <w:t xml:space="preserve">The following </w:t>
      </w:r>
      <w:r w:rsidRPr="00685A4D">
        <w:rPr>
          <w:rFonts w:ascii="Arial" w:hAnsi="Arial" w:cs="Arial"/>
        </w:rPr>
        <w:t xml:space="preserve">outline </w:t>
      </w:r>
      <w:r w:rsidR="0007349C">
        <w:rPr>
          <w:rFonts w:ascii="Arial" w:hAnsi="Arial" w:cs="Arial"/>
        </w:rPr>
        <w:t xml:space="preserve">stresses the </w:t>
      </w:r>
      <w:r w:rsidRPr="00685A4D">
        <w:rPr>
          <w:rFonts w:ascii="Arial" w:hAnsi="Arial" w:cs="Arial"/>
        </w:rPr>
        <w:t>importan</w:t>
      </w:r>
      <w:r w:rsidR="0007349C">
        <w:rPr>
          <w:rFonts w:ascii="Arial" w:hAnsi="Arial" w:cs="Arial"/>
        </w:rPr>
        <w:t>ce</w:t>
      </w:r>
      <w:r w:rsidRPr="00685A4D">
        <w:rPr>
          <w:rFonts w:ascii="Arial" w:hAnsi="Arial" w:cs="Arial"/>
        </w:rPr>
        <w:t xml:space="preserve"> </w:t>
      </w:r>
      <w:r w:rsidR="0007349C">
        <w:rPr>
          <w:rFonts w:ascii="Arial" w:hAnsi="Arial" w:cs="Arial"/>
        </w:rPr>
        <w:t xml:space="preserve">of </w:t>
      </w:r>
      <w:r w:rsidRPr="00685A4D">
        <w:rPr>
          <w:rFonts w:ascii="Arial" w:hAnsi="Arial" w:cs="Arial"/>
        </w:rPr>
        <w:t>lead partners work</w:t>
      </w:r>
      <w:r w:rsidR="0007349C">
        <w:rPr>
          <w:rFonts w:ascii="Arial" w:hAnsi="Arial" w:cs="Arial"/>
        </w:rPr>
        <w:t>ing</w:t>
      </w:r>
      <w:r w:rsidRPr="00685A4D">
        <w:rPr>
          <w:rFonts w:ascii="Arial" w:hAnsi="Arial" w:cs="Arial"/>
        </w:rPr>
        <w:t xml:space="preserve"> closely on the detail with your </w:t>
      </w:r>
      <w:r w:rsidR="000166BE">
        <w:rPr>
          <w:rFonts w:ascii="Arial" w:hAnsi="Arial" w:cs="Arial"/>
        </w:rPr>
        <w:t xml:space="preserve">respective portfolio managers </w:t>
      </w:r>
      <w:r w:rsidRPr="00685A4D">
        <w:rPr>
          <w:rFonts w:ascii="Arial" w:hAnsi="Arial" w:cs="Arial"/>
        </w:rPr>
        <w:t>in the MA.</w:t>
      </w:r>
    </w:p>
    <w:p w:rsidR="009E5B9D" w:rsidRDefault="009E5B9D" w:rsidP="00D27472">
      <w:pPr>
        <w:rPr>
          <w:rFonts w:ascii="Arial" w:hAnsi="Arial" w:cs="Arial"/>
        </w:rPr>
      </w:pPr>
    </w:p>
    <w:p w:rsidR="009E5B9D" w:rsidRPr="00685A4D" w:rsidRDefault="009E5B9D" w:rsidP="00D27472">
      <w:pPr>
        <w:rPr>
          <w:rFonts w:ascii="Arial" w:hAnsi="Arial" w:cs="Arial"/>
        </w:rPr>
      </w:pPr>
      <w:r>
        <w:rPr>
          <w:rFonts w:ascii="Arial" w:hAnsi="Arial" w:cs="Arial"/>
        </w:rPr>
        <w:t xml:space="preserve">When considering applications and extensions, the </w:t>
      </w:r>
      <w:r w:rsidR="000166BE">
        <w:rPr>
          <w:rFonts w:ascii="Arial" w:hAnsi="Arial" w:cs="Arial"/>
        </w:rPr>
        <w:t xml:space="preserve">MA </w:t>
      </w:r>
      <w:r>
        <w:rPr>
          <w:rFonts w:ascii="Arial" w:hAnsi="Arial" w:cs="Arial"/>
        </w:rPr>
        <w:t xml:space="preserve">will assess the contribution towards both the target outputs and results set out in the Operational Programmes and the annual financial targets. If these targets are not met the value of the programmes will decrease. The Managing Authority therefore needs commitment to the pace of spend and delivery to minimise any losses to the programmes. </w:t>
      </w:r>
    </w:p>
    <w:p w:rsidR="00D27472" w:rsidRPr="00685A4D" w:rsidRDefault="00D27472" w:rsidP="00D27472">
      <w:pPr>
        <w:rPr>
          <w:rFonts w:ascii="Arial" w:hAnsi="Arial" w:cs="Arial"/>
        </w:rPr>
      </w:pPr>
    </w:p>
    <w:p w:rsidR="00D27472" w:rsidRPr="00685A4D" w:rsidRDefault="009E5B9D" w:rsidP="00D27472">
      <w:pPr>
        <w:rPr>
          <w:rFonts w:ascii="Arial" w:hAnsi="Arial" w:cs="Arial"/>
        </w:rPr>
      </w:pPr>
      <w:r>
        <w:rPr>
          <w:rFonts w:ascii="Arial" w:hAnsi="Arial" w:cs="Arial"/>
          <w:b/>
        </w:rPr>
        <w:t>2018 TIMELINE</w:t>
      </w:r>
    </w:p>
    <w:p w:rsidR="00D27472" w:rsidRPr="00685A4D" w:rsidRDefault="00D27472" w:rsidP="00D27472">
      <w:pPr>
        <w:rPr>
          <w:rFonts w:ascii="Arial" w:hAnsi="Arial" w:cs="Arial"/>
          <w:b/>
        </w:rPr>
      </w:pPr>
    </w:p>
    <w:p w:rsidR="00D27472" w:rsidRPr="0007349C" w:rsidRDefault="00D27472" w:rsidP="0007349C">
      <w:pPr>
        <w:pStyle w:val="ListParagraph"/>
        <w:numPr>
          <w:ilvl w:val="0"/>
          <w:numId w:val="1"/>
        </w:numPr>
        <w:rPr>
          <w:rFonts w:ascii="Arial" w:hAnsi="Arial" w:cs="Arial"/>
        </w:rPr>
      </w:pPr>
      <w:r w:rsidRPr="0007349C">
        <w:rPr>
          <w:rFonts w:ascii="Arial" w:hAnsi="Arial" w:cs="Arial"/>
          <w:b/>
        </w:rPr>
        <w:t xml:space="preserve">Jan to </w:t>
      </w:r>
      <w:r w:rsidR="009E5B9D" w:rsidRPr="0007349C">
        <w:rPr>
          <w:rFonts w:ascii="Arial" w:hAnsi="Arial" w:cs="Arial"/>
          <w:b/>
        </w:rPr>
        <w:t>June</w:t>
      </w:r>
      <w:r w:rsidRPr="0007349C">
        <w:rPr>
          <w:rFonts w:ascii="Arial" w:hAnsi="Arial" w:cs="Arial"/>
          <w:b/>
        </w:rPr>
        <w:t xml:space="preserve">: </w:t>
      </w:r>
      <w:r w:rsidRPr="0007349C">
        <w:rPr>
          <w:rFonts w:ascii="Arial" w:hAnsi="Arial" w:cs="Arial"/>
        </w:rPr>
        <w:t>Consider strategic intervention and operation extensions</w:t>
      </w:r>
    </w:p>
    <w:p w:rsidR="00D27472" w:rsidRPr="00685A4D" w:rsidRDefault="00D27472" w:rsidP="00D27472">
      <w:pPr>
        <w:rPr>
          <w:rFonts w:ascii="Arial" w:hAnsi="Arial" w:cs="Arial"/>
        </w:rPr>
      </w:pPr>
    </w:p>
    <w:p w:rsidR="00D27472" w:rsidRPr="0007349C" w:rsidRDefault="00D27472" w:rsidP="0007349C">
      <w:pPr>
        <w:pStyle w:val="ListParagraph"/>
        <w:numPr>
          <w:ilvl w:val="0"/>
          <w:numId w:val="1"/>
        </w:numPr>
        <w:rPr>
          <w:rFonts w:ascii="Arial" w:hAnsi="Arial" w:cs="Arial"/>
        </w:rPr>
      </w:pPr>
      <w:r w:rsidRPr="0007349C">
        <w:rPr>
          <w:rFonts w:ascii="Arial" w:hAnsi="Arial" w:cs="Arial"/>
          <w:b/>
        </w:rPr>
        <w:t>April to June:</w:t>
      </w:r>
      <w:r w:rsidRPr="0007349C">
        <w:rPr>
          <w:rFonts w:ascii="Arial" w:hAnsi="Arial" w:cs="Arial"/>
        </w:rPr>
        <w:t xml:space="preserve"> Consider new strategic intervention and operation applications</w:t>
      </w:r>
    </w:p>
    <w:p w:rsidR="00D27472" w:rsidRPr="00685A4D" w:rsidRDefault="00D27472" w:rsidP="00D27472">
      <w:pPr>
        <w:rPr>
          <w:rFonts w:ascii="Arial" w:hAnsi="Arial" w:cs="Arial"/>
        </w:rPr>
      </w:pPr>
    </w:p>
    <w:p w:rsidR="00D27472" w:rsidRPr="0007349C" w:rsidRDefault="00D27472" w:rsidP="0007349C">
      <w:pPr>
        <w:pStyle w:val="ListParagraph"/>
        <w:numPr>
          <w:ilvl w:val="0"/>
          <w:numId w:val="1"/>
        </w:numPr>
        <w:rPr>
          <w:rFonts w:ascii="Arial" w:hAnsi="Arial" w:cs="Arial"/>
        </w:rPr>
      </w:pPr>
      <w:r w:rsidRPr="0007349C">
        <w:rPr>
          <w:rFonts w:ascii="Arial" w:hAnsi="Arial" w:cs="Arial"/>
          <w:b/>
        </w:rPr>
        <w:t>June to September:</w:t>
      </w:r>
      <w:r w:rsidRPr="0007349C">
        <w:rPr>
          <w:rFonts w:ascii="Arial" w:hAnsi="Arial" w:cs="Arial"/>
        </w:rPr>
        <w:t xml:space="preserve"> Review of position and consider any remaining submissions</w:t>
      </w:r>
    </w:p>
    <w:p w:rsidR="00427247" w:rsidRDefault="00427247" w:rsidP="00D27472">
      <w:pPr>
        <w:rPr>
          <w:rFonts w:ascii="Arial" w:hAnsi="Arial" w:cs="Arial"/>
        </w:rPr>
      </w:pPr>
    </w:p>
    <w:p w:rsidR="00427247" w:rsidRDefault="00427247" w:rsidP="00D27472">
      <w:pPr>
        <w:rPr>
          <w:rFonts w:ascii="Arial" w:hAnsi="Arial" w:cs="Arial"/>
        </w:rPr>
      </w:pPr>
      <w:r w:rsidRPr="00685A4D">
        <w:rPr>
          <w:rFonts w:ascii="Arial" w:hAnsi="Arial" w:cs="Arial"/>
        </w:rPr>
        <w:t>Please submit your change requests or new applications as soon as they are ready.</w:t>
      </w:r>
      <w:r w:rsidR="009E5B9D">
        <w:rPr>
          <w:rFonts w:ascii="Arial" w:hAnsi="Arial" w:cs="Arial"/>
        </w:rPr>
        <w:t xml:space="preserve"> If you cannot submit your application/extension within the timescales laid out above, discuss with your Portfolio Manager.</w:t>
      </w:r>
    </w:p>
    <w:p w:rsidR="00427247" w:rsidRDefault="00427247" w:rsidP="00D27472">
      <w:pPr>
        <w:rPr>
          <w:rFonts w:ascii="Arial" w:hAnsi="Arial" w:cs="Arial"/>
        </w:rPr>
      </w:pPr>
    </w:p>
    <w:p w:rsidR="00427247" w:rsidRDefault="00427247" w:rsidP="00427247">
      <w:pPr>
        <w:rPr>
          <w:rFonts w:ascii="Arial" w:hAnsi="Arial" w:cs="Arial"/>
        </w:rPr>
      </w:pPr>
      <w:r w:rsidRPr="00685A4D">
        <w:rPr>
          <w:rFonts w:ascii="Arial" w:hAnsi="Arial" w:cs="Arial"/>
          <w:b/>
        </w:rPr>
        <w:t xml:space="preserve">SUBMIT NEW </w:t>
      </w:r>
      <w:r w:rsidR="00EB3FFD">
        <w:rPr>
          <w:rFonts w:ascii="Arial" w:hAnsi="Arial" w:cs="Arial"/>
          <w:b/>
        </w:rPr>
        <w:t xml:space="preserve">SI </w:t>
      </w:r>
      <w:r w:rsidRPr="00685A4D">
        <w:rPr>
          <w:rFonts w:ascii="Arial" w:hAnsi="Arial" w:cs="Arial"/>
          <w:b/>
        </w:rPr>
        <w:t xml:space="preserve">APPLICATIONS TO: </w:t>
      </w:r>
      <w:hyperlink r:id="rId10" w:history="1">
        <w:r w:rsidR="00EB3FFD" w:rsidRPr="0014531B">
          <w:rPr>
            <w:rStyle w:val="Hyperlink"/>
            <w:rFonts w:ascii="Arial" w:hAnsi="Arial" w:cs="Arial"/>
          </w:rPr>
          <w:t>strategicintervention@gov.scot</w:t>
        </w:r>
      </w:hyperlink>
    </w:p>
    <w:p w:rsidR="00EB3FFD" w:rsidRPr="00685A4D" w:rsidRDefault="00EB3FFD" w:rsidP="00427247">
      <w:pPr>
        <w:rPr>
          <w:rFonts w:ascii="Arial" w:hAnsi="Arial" w:cs="Arial"/>
          <w:b/>
        </w:rPr>
      </w:pPr>
      <w:r w:rsidRPr="00685A4D">
        <w:rPr>
          <w:rFonts w:ascii="Arial" w:hAnsi="Arial" w:cs="Arial"/>
          <w:b/>
        </w:rPr>
        <w:t xml:space="preserve">SUBMIT NEW </w:t>
      </w:r>
      <w:r>
        <w:rPr>
          <w:rFonts w:ascii="Arial" w:hAnsi="Arial" w:cs="Arial"/>
          <w:b/>
        </w:rPr>
        <w:t xml:space="preserve">OPERATION </w:t>
      </w:r>
      <w:r w:rsidRPr="00685A4D">
        <w:rPr>
          <w:rFonts w:ascii="Arial" w:hAnsi="Arial" w:cs="Arial"/>
          <w:b/>
        </w:rPr>
        <w:t>APPLICATIONS TO:</w:t>
      </w:r>
      <w:r>
        <w:rPr>
          <w:rFonts w:ascii="Arial" w:hAnsi="Arial" w:cs="Arial"/>
          <w:b/>
        </w:rPr>
        <w:t xml:space="preserve"> </w:t>
      </w:r>
      <w:hyperlink r:id="rId11" w:history="1">
        <w:r w:rsidRPr="003908ED">
          <w:rPr>
            <w:rStyle w:val="Hyperlink"/>
            <w:rFonts w:ascii="Arial" w:hAnsi="Arial" w:cs="Arial"/>
          </w:rPr>
          <w:t>operationapplications@gov.scot</w:t>
        </w:r>
      </w:hyperlink>
    </w:p>
    <w:p w:rsidR="00427247" w:rsidRDefault="00427247" w:rsidP="00427247">
      <w:pPr>
        <w:rPr>
          <w:rFonts w:ascii="Arial" w:hAnsi="Arial" w:cs="Arial"/>
          <w:b/>
        </w:rPr>
      </w:pPr>
    </w:p>
    <w:p w:rsidR="00427247" w:rsidRPr="00D6319E" w:rsidRDefault="00427247" w:rsidP="00427247">
      <w:pPr>
        <w:rPr>
          <w:rFonts w:ascii="Arial" w:hAnsi="Arial" w:cs="Arial"/>
        </w:rPr>
      </w:pPr>
      <w:r w:rsidRPr="00D6319E">
        <w:rPr>
          <w:rFonts w:ascii="Arial" w:hAnsi="Arial" w:cs="Arial"/>
          <w:b/>
        </w:rPr>
        <w:t>NOTE</w:t>
      </w:r>
      <w:r>
        <w:rPr>
          <w:rFonts w:ascii="Arial" w:hAnsi="Arial" w:cs="Arial"/>
          <w:b/>
        </w:rPr>
        <w:t>:</w:t>
      </w:r>
      <w:r w:rsidR="009C67E2">
        <w:rPr>
          <w:rFonts w:ascii="Arial" w:hAnsi="Arial" w:cs="Arial"/>
        </w:rPr>
        <w:t xml:space="preserve"> NEW </w:t>
      </w:r>
      <w:r w:rsidRPr="00D6319E">
        <w:rPr>
          <w:rFonts w:ascii="Arial" w:hAnsi="Arial" w:cs="Arial"/>
        </w:rPr>
        <w:t>APPLICATION SUBMISSIONS AND RE-</w:t>
      </w:r>
      <w:r w:rsidR="009C67E2">
        <w:rPr>
          <w:rFonts w:ascii="Arial" w:hAnsi="Arial" w:cs="Arial"/>
        </w:rPr>
        <w:t xml:space="preserve">SUBMISSIONS MUST BE SENT TO THE </w:t>
      </w:r>
      <w:r w:rsidR="0007349C">
        <w:rPr>
          <w:rFonts w:ascii="Arial" w:hAnsi="Arial" w:cs="Arial"/>
        </w:rPr>
        <w:t>MAIL</w:t>
      </w:r>
      <w:r w:rsidRPr="00D6319E">
        <w:rPr>
          <w:rFonts w:ascii="Arial" w:hAnsi="Arial" w:cs="Arial"/>
        </w:rPr>
        <w:t>BOX FOR RECORDING PURPOSES. ANY SENT DIRECTLY TO AN INDIVIDUAL MEMBER OF STAFF WILL BE RE</w:t>
      </w:r>
      <w:r w:rsidR="000A7688">
        <w:rPr>
          <w:rFonts w:ascii="Arial" w:hAnsi="Arial" w:cs="Arial"/>
        </w:rPr>
        <w:t xml:space="preserve">TURNED. </w:t>
      </w:r>
    </w:p>
    <w:p w:rsidR="00427247" w:rsidRPr="00685A4D" w:rsidRDefault="00427247" w:rsidP="00427247">
      <w:pPr>
        <w:rPr>
          <w:rFonts w:ascii="Arial" w:hAnsi="Arial" w:cs="Arial"/>
          <w:b/>
        </w:rPr>
      </w:pPr>
    </w:p>
    <w:p w:rsidR="00427247" w:rsidRPr="00685A4D" w:rsidRDefault="00CB764D" w:rsidP="00427247">
      <w:pPr>
        <w:rPr>
          <w:rFonts w:ascii="Arial" w:hAnsi="Arial" w:cs="Arial"/>
        </w:rPr>
      </w:pPr>
      <w:r>
        <w:rPr>
          <w:rFonts w:ascii="Arial" w:hAnsi="Arial" w:cs="Arial"/>
          <w:b/>
        </w:rPr>
        <w:t>Operation Change Requests should be submitted through the normal process</w:t>
      </w:r>
    </w:p>
    <w:p w:rsidR="00427247" w:rsidRPr="00685A4D" w:rsidRDefault="00427247" w:rsidP="00427247">
      <w:pPr>
        <w:rPr>
          <w:rFonts w:ascii="Arial" w:hAnsi="Arial" w:cs="Arial"/>
          <w:color w:val="FF0000"/>
        </w:rPr>
      </w:pPr>
      <w:r>
        <w:rPr>
          <w:rFonts w:ascii="Arial" w:hAnsi="Arial" w:cs="Arial"/>
        </w:rPr>
        <w:t>Submissions will undergo MA checks to ensure the application / change request forms are sufficiently detailed to allow the MAAP to</w:t>
      </w:r>
      <w:r w:rsidRPr="00496D6B">
        <w:rPr>
          <w:rFonts w:ascii="Arial" w:hAnsi="Arial" w:cs="Arial"/>
          <w:color w:val="FF0000"/>
        </w:rPr>
        <w:t xml:space="preserve"> </w:t>
      </w:r>
      <w:r w:rsidRPr="004E67F0">
        <w:rPr>
          <w:rFonts w:ascii="Arial" w:hAnsi="Arial" w:cs="Arial"/>
        </w:rPr>
        <w:t xml:space="preserve">consider if they are a suitable fit, will contribute towards the OP targets and provide value for money. </w:t>
      </w:r>
      <w:r>
        <w:rPr>
          <w:rFonts w:ascii="Arial" w:hAnsi="Arial" w:cs="Arial"/>
        </w:rPr>
        <w:t xml:space="preserve">The MA will </w:t>
      </w:r>
      <w:r w:rsidR="0007349C">
        <w:rPr>
          <w:rFonts w:ascii="Arial" w:hAnsi="Arial" w:cs="Arial"/>
        </w:rPr>
        <w:t xml:space="preserve">discuss with </w:t>
      </w:r>
      <w:r>
        <w:rPr>
          <w:rFonts w:ascii="Arial" w:hAnsi="Arial" w:cs="Arial"/>
        </w:rPr>
        <w:t xml:space="preserve">you if there is any </w:t>
      </w:r>
      <w:r w:rsidR="0007349C">
        <w:rPr>
          <w:rFonts w:ascii="Arial" w:hAnsi="Arial" w:cs="Arial"/>
        </w:rPr>
        <w:t xml:space="preserve">additional </w:t>
      </w:r>
      <w:r>
        <w:rPr>
          <w:rFonts w:ascii="Arial" w:hAnsi="Arial" w:cs="Arial"/>
        </w:rPr>
        <w:t xml:space="preserve">information </w:t>
      </w:r>
      <w:r w:rsidR="005C5399">
        <w:rPr>
          <w:rFonts w:ascii="Arial" w:hAnsi="Arial" w:cs="Arial"/>
        </w:rPr>
        <w:t>required</w:t>
      </w:r>
      <w:r>
        <w:rPr>
          <w:rFonts w:ascii="Arial" w:hAnsi="Arial" w:cs="Arial"/>
        </w:rPr>
        <w:t xml:space="preserve">. Once these checks are complete, the submissions will be considered at the next </w:t>
      </w:r>
      <w:r w:rsidR="0007349C">
        <w:rPr>
          <w:rFonts w:ascii="Arial" w:hAnsi="Arial" w:cs="Arial"/>
        </w:rPr>
        <w:t xml:space="preserve">available </w:t>
      </w:r>
      <w:r>
        <w:rPr>
          <w:rFonts w:ascii="Arial" w:hAnsi="Arial" w:cs="Arial"/>
        </w:rPr>
        <w:t>MAAP.</w:t>
      </w:r>
    </w:p>
    <w:p w:rsidR="00CB764D" w:rsidRDefault="00CB764D" w:rsidP="009E5B9D">
      <w:pPr>
        <w:rPr>
          <w:rFonts w:ascii="Arial" w:hAnsi="Arial" w:cs="Arial"/>
          <w:b/>
        </w:rPr>
      </w:pPr>
    </w:p>
    <w:p w:rsidR="00EB3FFD" w:rsidRDefault="00EB3FFD">
      <w:pPr>
        <w:spacing w:after="200" w:line="276" w:lineRule="auto"/>
        <w:rPr>
          <w:rFonts w:ascii="Arial" w:hAnsi="Arial" w:cs="Arial"/>
          <w:b/>
        </w:rPr>
      </w:pPr>
      <w:r>
        <w:rPr>
          <w:rFonts w:ascii="Arial" w:hAnsi="Arial" w:cs="Arial"/>
          <w:b/>
        </w:rPr>
        <w:br w:type="page"/>
      </w:r>
    </w:p>
    <w:p w:rsidR="009E5B9D" w:rsidRPr="009C67E2" w:rsidRDefault="009E5B9D" w:rsidP="009E5B9D">
      <w:pPr>
        <w:rPr>
          <w:rFonts w:ascii="Arial" w:hAnsi="Arial" w:cs="Arial"/>
          <w:b/>
          <w:sz w:val="24"/>
          <w:szCs w:val="24"/>
        </w:rPr>
      </w:pPr>
      <w:r w:rsidRPr="009C67E2">
        <w:rPr>
          <w:rFonts w:ascii="Arial" w:hAnsi="Arial" w:cs="Arial"/>
          <w:b/>
          <w:sz w:val="24"/>
          <w:szCs w:val="24"/>
        </w:rPr>
        <w:lastRenderedPageBreak/>
        <w:t>EXTENSION OR NEW SUBMISSION</w:t>
      </w:r>
      <w:r w:rsidR="000166BE" w:rsidRPr="009C67E2">
        <w:rPr>
          <w:rFonts w:ascii="Arial" w:hAnsi="Arial" w:cs="Arial"/>
          <w:b/>
          <w:sz w:val="24"/>
          <w:szCs w:val="24"/>
        </w:rPr>
        <w:t>?</w:t>
      </w:r>
      <w:r w:rsidRPr="009C67E2">
        <w:rPr>
          <w:rFonts w:ascii="Arial" w:hAnsi="Arial" w:cs="Arial"/>
          <w:b/>
          <w:sz w:val="24"/>
          <w:szCs w:val="24"/>
        </w:rPr>
        <w:t xml:space="preserve"> </w:t>
      </w:r>
    </w:p>
    <w:p w:rsidR="00500F53" w:rsidRDefault="00500F53" w:rsidP="009E5B9D">
      <w:pPr>
        <w:rPr>
          <w:rFonts w:ascii="Arial" w:hAnsi="Arial" w:cs="Arial"/>
          <w:b/>
        </w:rPr>
      </w:pPr>
    </w:p>
    <w:p w:rsidR="00500F53" w:rsidRDefault="00500F53" w:rsidP="009E5B9D">
      <w:pPr>
        <w:rPr>
          <w:rFonts w:ascii="Arial" w:hAnsi="Arial" w:cs="Arial"/>
          <w:b/>
        </w:rPr>
      </w:pPr>
    </w:p>
    <w:p w:rsidR="00500F53" w:rsidRDefault="00500F53" w:rsidP="009E5B9D">
      <w:pPr>
        <w:rPr>
          <w:rFonts w:ascii="Arial" w:hAnsi="Arial" w:cs="Arial"/>
          <w:b/>
        </w:rPr>
      </w:pPr>
    </w:p>
    <w:p w:rsidR="009E5B9D" w:rsidRPr="00685A4D" w:rsidRDefault="009E5B9D" w:rsidP="009E5B9D">
      <w:pPr>
        <w:rPr>
          <w:rFonts w:ascii="Arial" w:hAnsi="Arial" w:cs="Arial"/>
          <w:b/>
        </w:rPr>
      </w:pPr>
      <w:r w:rsidRPr="00685A4D">
        <w:rPr>
          <w:rFonts w:ascii="Arial" w:hAnsi="Arial" w:cs="Arial"/>
          <w:b/>
        </w:rPr>
        <w:t>Strategic Interventions</w:t>
      </w:r>
    </w:p>
    <w:p w:rsidR="000A7688" w:rsidRPr="000A7688" w:rsidRDefault="0007349C" w:rsidP="000A7688">
      <w:pPr>
        <w:rPr>
          <w:rFonts w:ascii="Arial" w:hAnsi="Arial" w:cs="Arial"/>
        </w:rPr>
      </w:pPr>
      <w:r>
        <w:rPr>
          <w:rFonts w:ascii="Arial" w:hAnsi="Arial" w:cs="Arial"/>
        </w:rPr>
        <w:t>E</w:t>
      </w:r>
      <w:r w:rsidR="009E5B9D" w:rsidRPr="00685A4D">
        <w:rPr>
          <w:rFonts w:ascii="Arial" w:hAnsi="Arial" w:cs="Arial"/>
        </w:rPr>
        <w:t xml:space="preserve">xtension of existing SIs </w:t>
      </w:r>
      <w:r>
        <w:rPr>
          <w:rFonts w:ascii="Arial" w:hAnsi="Arial" w:cs="Arial"/>
        </w:rPr>
        <w:t xml:space="preserve">will be considered </w:t>
      </w:r>
      <w:r w:rsidR="009E5B9D">
        <w:rPr>
          <w:rFonts w:ascii="Arial" w:hAnsi="Arial" w:cs="Arial"/>
        </w:rPr>
        <w:t xml:space="preserve">up </w:t>
      </w:r>
      <w:r w:rsidR="009E5B9D" w:rsidRPr="00685A4D">
        <w:rPr>
          <w:rFonts w:ascii="Arial" w:hAnsi="Arial" w:cs="Arial"/>
        </w:rPr>
        <w:t xml:space="preserve">to the end </w:t>
      </w:r>
      <w:r w:rsidR="009E5B9D">
        <w:rPr>
          <w:rFonts w:ascii="Arial" w:hAnsi="Arial" w:cs="Arial"/>
        </w:rPr>
        <w:t xml:space="preserve">of </w:t>
      </w:r>
      <w:r w:rsidR="009E5B9D" w:rsidRPr="00685A4D">
        <w:rPr>
          <w:rFonts w:ascii="Arial" w:hAnsi="Arial" w:cs="Arial"/>
        </w:rPr>
        <w:t xml:space="preserve">the programme (2023) provided there are no significant changes to the currently approved SI. </w:t>
      </w:r>
      <w:r w:rsidR="000A7688">
        <w:rPr>
          <w:rFonts w:ascii="Arial" w:hAnsi="Arial" w:cs="Arial"/>
        </w:rPr>
        <w:t xml:space="preserve"> </w:t>
      </w:r>
      <w:r w:rsidR="000A7688" w:rsidRPr="000A7688">
        <w:rPr>
          <w:rFonts w:ascii="Arial" w:hAnsi="Arial" w:cs="Arial"/>
        </w:rPr>
        <w:t xml:space="preserve">If the changes are designed to help meet the same broad outcomes and support the same groups, this will not be considered a major change. </w:t>
      </w:r>
    </w:p>
    <w:p w:rsidR="009E5B9D" w:rsidRPr="00685A4D" w:rsidRDefault="009E5B9D" w:rsidP="009E5B9D">
      <w:pPr>
        <w:rPr>
          <w:rFonts w:ascii="Arial" w:hAnsi="Arial" w:cs="Arial"/>
        </w:rPr>
      </w:pPr>
    </w:p>
    <w:p w:rsidR="009E5B9D" w:rsidRPr="00685A4D" w:rsidRDefault="009E5B9D" w:rsidP="009E5B9D">
      <w:pPr>
        <w:rPr>
          <w:rFonts w:ascii="Arial" w:hAnsi="Arial" w:cs="Arial"/>
          <w:b/>
        </w:rPr>
      </w:pPr>
      <w:r w:rsidRPr="00685A4D">
        <w:rPr>
          <w:rFonts w:ascii="Arial" w:hAnsi="Arial" w:cs="Arial"/>
          <w:b/>
        </w:rPr>
        <w:t>Operations</w:t>
      </w:r>
    </w:p>
    <w:p w:rsidR="009E5B9D" w:rsidRDefault="009E5B9D" w:rsidP="009E5B9D">
      <w:pPr>
        <w:rPr>
          <w:rFonts w:ascii="Arial" w:hAnsi="Arial" w:cs="Arial"/>
        </w:rPr>
      </w:pPr>
      <w:r w:rsidRPr="00685A4D">
        <w:rPr>
          <w:rFonts w:ascii="Arial" w:hAnsi="Arial" w:cs="Arial"/>
        </w:rPr>
        <w:t xml:space="preserve">Operations can </w:t>
      </w:r>
      <w:r w:rsidR="0007349C">
        <w:rPr>
          <w:rFonts w:ascii="Arial" w:hAnsi="Arial" w:cs="Arial"/>
        </w:rPr>
        <w:t xml:space="preserve">be considered for </w:t>
      </w:r>
      <w:r w:rsidRPr="00685A4D">
        <w:rPr>
          <w:rFonts w:ascii="Arial" w:hAnsi="Arial" w:cs="Arial"/>
        </w:rPr>
        <w:t>extend</w:t>
      </w:r>
      <w:r w:rsidR="0007349C">
        <w:rPr>
          <w:rFonts w:ascii="Arial" w:hAnsi="Arial" w:cs="Arial"/>
        </w:rPr>
        <w:t>ing</w:t>
      </w:r>
      <w:r w:rsidRPr="00685A4D">
        <w:rPr>
          <w:rFonts w:ascii="Arial" w:hAnsi="Arial" w:cs="Arial"/>
        </w:rPr>
        <w:t xml:space="preserve"> if there is no </w:t>
      </w:r>
      <w:r w:rsidR="000A7688">
        <w:rPr>
          <w:rFonts w:ascii="Arial" w:hAnsi="Arial" w:cs="Arial"/>
        </w:rPr>
        <w:t xml:space="preserve">major </w:t>
      </w:r>
      <w:r w:rsidRPr="00685A4D">
        <w:rPr>
          <w:rFonts w:ascii="Arial" w:hAnsi="Arial" w:cs="Arial"/>
        </w:rPr>
        <w:t xml:space="preserve">change in approach. </w:t>
      </w:r>
      <w:r w:rsidR="0007349C">
        <w:rPr>
          <w:rFonts w:ascii="Arial" w:hAnsi="Arial" w:cs="Arial"/>
        </w:rPr>
        <w:t xml:space="preserve">Any </w:t>
      </w:r>
      <w:r w:rsidRPr="00685A4D">
        <w:rPr>
          <w:rFonts w:ascii="Arial" w:hAnsi="Arial" w:cs="Arial"/>
        </w:rPr>
        <w:t xml:space="preserve">change to the intervention rate or </w:t>
      </w:r>
      <w:r w:rsidR="00CB764D">
        <w:rPr>
          <w:rFonts w:ascii="Arial" w:hAnsi="Arial" w:cs="Arial"/>
        </w:rPr>
        <w:t>scope</w:t>
      </w:r>
      <w:r w:rsidR="005C5399">
        <w:rPr>
          <w:rFonts w:ascii="Arial" w:hAnsi="Arial" w:cs="Arial"/>
        </w:rPr>
        <w:t xml:space="preserve"> will require a </w:t>
      </w:r>
      <w:r w:rsidRPr="00685A4D">
        <w:rPr>
          <w:rFonts w:ascii="Arial" w:hAnsi="Arial" w:cs="Arial"/>
        </w:rPr>
        <w:t>new operation application.</w:t>
      </w:r>
    </w:p>
    <w:p w:rsidR="008E5166" w:rsidRDefault="008E5166" w:rsidP="009E5B9D">
      <w:pPr>
        <w:rPr>
          <w:rFonts w:ascii="Arial" w:hAnsi="Arial" w:cs="Arial"/>
        </w:rPr>
      </w:pPr>
    </w:p>
    <w:p w:rsidR="008E5166" w:rsidRPr="008E5166" w:rsidRDefault="008E5166" w:rsidP="008E5166">
      <w:pPr>
        <w:rPr>
          <w:rFonts w:ascii="Arial" w:hAnsi="Arial" w:cs="Arial"/>
          <w:color w:val="FF0000"/>
        </w:rPr>
      </w:pPr>
      <w:r w:rsidRPr="008E5166">
        <w:rPr>
          <w:rFonts w:ascii="Arial" w:hAnsi="Arial" w:cs="Arial"/>
          <w:color w:val="FF0000"/>
        </w:rPr>
        <w:t xml:space="preserve">MARCH 9 UPDATE: CHANGES TO INTERVENTION RATES CAN BE SUBMITTED AS AN EXTENSION RATE </w:t>
      </w:r>
    </w:p>
    <w:p w:rsidR="008E5166" w:rsidRPr="008E5166" w:rsidRDefault="008E5166" w:rsidP="008E5166">
      <w:pPr>
        <w:rPr>
          <w:rFonts w:ascii="Arial" w:hAnsi="Arial" w:cs="Arial"/>
        </w:rPr>
      </w:pPr>
      <w:r w:rsidRPr="008E5166">
        <w:rPr>
          <w:rFonts w:ascii="Arial" w:hAnsi="Arial" w:cs="Arial"/>
        </w:rPr>
        <w:t xml:space="preserve">Some operations in phase 2 are unchanged except for seeking an increase in intervention rate.  </w:t>
      </w:r>
      <w:r>
        <w:rPr>
          <w:rFonts w:ascii="Arial" w:hAnsi="Arial" w:cs="Arial"/>
        </w:rPr>
        <w:t>If submitting as a new operation this w</w:t>
      </w:r>
      <w:r w:rsidRPr="008E5166">
        <w:rPr>
          <w:rFonts w:ascii="Arial" w:hAnsi="Arial" w:cs="Arial"/>
        </w:rPr>
        <w:t>ould require those who would be supported across both phases to be disaggregated and complicate reporting outputs and results.</w:t>
      </w:r>
    </w:p>
    <w:p w:rsidR="008E5166" w:rsidRPr="008E5166" w:rsidRDefault="008E5166" w:rsidP="008E5166">
      <w:pPr>
        <w:rPr>
          <w:rFonts w:ascii="Arial" w:hAnsi="Arial" w:cs="Arial"/>
        </w:rPr>
      </w:pPr>
    </w:p>
    <w:p w:rsidR="008E5166" w:rsidRDefault="008E5166" w:rsidP="008E5166">
      <w:pPr>
        <w:rPr>
          <w:rFonts w:ascii="Arial" w:hAnsi="Arial" w:cs="Arial"/>
        </w:rPr>
      </w:pPr>
      <w:r w:rsidRPr="008E5166">
        <w:rPr>
          <w:rFonts w:ascii="Arial" w:hAnsi="Arial" w:cs="Arial"/>
          <w:b/>
        </w:rPr>
        <w:t>Requests for extensions into phase 2 that are solely for an intervention rate increase can be submitted through the extension request process</w:t>
      </w:r>
      <w:r w:rsidRPr="008E5166">
        <w:rPr>
          <w:rFonts w:ascii="Arial" w:hAnsi="Arial" w:cs="Arial"/>
        </w:rPr>
        <w:t>. This will maintain the operation on EUMIS and simplify reporting.  To make this modification to the process work, where an extension is requested with an increased intervention rate an average intervention rate will be used.  Lead partners are encouraged to use this option although can opt to submit a new operation should they prefer.  In either case, a clear justification is required for any change to intervention rate between phase 1 and phase 2.</w:t>
      </w:r>
    </w:p>
    <w:p w:rsidR="008E5166" w:rsidRDefault="008E5166" w:rsidP="008E5166">
      <w:pPr>
        <w:rPr>
          <w:rFonts w:ascii="Arial" w:hAnsi="Arial" w:cs="Arial"/>
        </w:rPr>
      </w:pPr>
    </w:p>
    <w:p w:rsidR="008E5166" w:rsidRPr="008E5166" w:rsidRDefault="008E5166" w:rsidP="008E5166">
      <w:pPr>
        <w:rPr>
          <w:rFonts w:ascii="Arial" w:hAnsi="Arial" w:cs="Arial"/>
        </w:rPr>
      </w:pPr>
      <w:r>
        <w:rPr>
          <w:rFonts w:ascii="Arial" w:hAnsi="Arial" w:cs="Arial"/>
        </w:rPr>
        <w:t>More detail is provided within documents on EUMIS</w:t>
      </w:r>
    </w:p>
    <w:p w:rsidR="008E5166" w:rsidRPr="008E5166" w:rsidRDefault="008E5166" w:rsidP="008E5166">
      <w:pPr>
        <w:rPr>
          <w:rFonts w:ascii="Arial" w:hAnsi="Arial" w:cs="Arial"/>
        </w:rPr>
      </w:pPr>
    </w:p>
    <w:p w:rsidR="008E5166" w:rsidRPr="00685A4D" w:rsidRDefault="008E5166" w:rsidP="008E5166">
      <w:pPr>
        <w:rPr>
          <w:rFonts w:ascii="Arial" w:hAnsi="Arial" w:cs="Arial"/>
        </w:rPr>
      </w:pPr>
      <w:r w:rsidRPr="008E5166">
        <w:rPr>
          <w:rFonts w:ascii="Arial" w:hAnsi="Arial" w:cs="Arial"/>
        </w:rPr>
        <w:t>Requests for increases to intervention rates will only be considered in duly justified cases and if there is the available budget. All increases in grant put pressure on delivering the outputs of the programmes and lead partners must clearly demonstrate the difference increasing the intervention rate could make.  In order to assess phase 2 applications and extension requests lead partners must demonstrate progress to date.  Where Strategic Interventions have no, or very little, paid or submitted delivery claimed the Managing Authority cannot consider operation extensions.</w:t>
      </w:r>
    </w:p>
    <w:p w:rsidR="009E5B9D" w:rsidRPr="00685A4D" w:rsidRDefault="009E5B9D" w:rsidP="009E5B9D">
      <w:pPr>
        <w:rPr>
          <w:rFonts w:ascii="Arial" w:hAnsi="Arial" w:cs="Arial"/>
        </w:rPr>
      </w:pPr>
    </w:p>
    <w:p w:rsidR="009E5B9D" w:rsidRPr="00685A4D" w:rsidRDefault="005C5399" w:rsidP="009E5B9D">
      <w:pPr>
        <w:rPr>
          <w:rFonts w:ascii="Arial" w:hAnsi="Arial" w:cs="Arial"/>
        </w:rPr>
      </w:pPr>
      <w:r>
        <w:rPr>
          <w:rFonts w:ascii="Arial" w:hAnsi="Arial" w:cs="Arial"/>
        </w:rPr>
        <w:t>The MA is working on an</w:t>
      </w:r>
      <w:r w:rsidR="009E5B9D" w:rsidRPr="00685A4D">
        <w:rPr>
          <w:rFonts w:ascii="Arial" w:hAnsi="Arial" w:cs="Arial"/>
        </w:rPr>
        <w:t xml:space="preserve"> </w:t>
      </w:r>
      <w:r w:rsidR="009E5B9D" w:rsidRPr="00685A4D">
        <w:rPr>
          <w:rFonts w:ascii="Arial" w:hAnsi="Arial" w:cs="Arial"/>
          <w:b/>
        </w:rPr>
        <w:t xml:space="preserve">end date for </w:t>
      </w:r>
      <w:r>
        <w:rPr>
          <w:rFonts w:ascii="Arial" w:hAnsi="Arial" w:cs="Arial"/>
          <w:b/>
        </w:rPr>
        <w:t xml:space="preserve">all </w:t>
      </w:r>
      <w:r w:rsidR="009E5B9D" w:rsidRPr="00685A4D">
        <w:rPr>
          <w:rFonts w:ascii="Arial" w:hAnsi="Arial" w:cs="Arial"/>
          <w:b/>
        </w:rPr>
        <w:t>operations</w:t>
      </w:r>
      <w:r w:rsidR="009E5B9D" w:rsidRPr="00685A4D">
        <w:rPr>
          <w:rFonts w:ascii="Arial" w:hAnsi="Arial" w:cs="Arial"/>
        </w:rPr>
        <w:t xml:space="preserve"> </w:t>
      </w:r>
      <w:r>
        <w:rPr>
          <w:rFonts w:ascii="Arial" w:hAnsi="Arial" w:cs="Arial"/>
        </w:rPr>
        <w:t xml:space="preserve">of </w:t>
      </w:r>
      <w:r w:rsidR="009E5B9D" w:rsidRPr="00685A4D">
        <w:rPr>
          <w:rFonts w:ascii="Arial" w:hAnsi="Arial" w:cs="Arial"/>
        </w:rPr>
        <w:t>June 2023</w:t>
      </w:r>
      <w:r w:rsidR="009E5B9D">
        <w:rPr>
          <w:rFonts w:ascii="Arial" w:hAnsi="Arial" w:cs="Arial"/>
        </w:rPr>
        <w:t xml:space="preserve"> at the latest</w:t>
      </w:r>
      <w:r w:rsidR="009E5B9D" w:rsidRPr="00685A4D">
        <w:rPr>
          <w:rFonts w:ascii="Arial" w:hAnsi="Arial" w:cs="Arial"/>
        </w:rPr>
        <w:t xml:space="preserve"> to allow time for submission and verification of the final claim.</w:t>
      </w:r>
    </w:p>
    <w:p w:rsidR="009E5B9D" w:rsidRPr="00685A4D" w:rsidRDefault="009E5B9D" w:rsidP="009E5B9D">
      <w:pPr>
        <w:rPr>
          <w:rFonts w:ascii="Arial" w:hAnsi="Arial" w:cs="Arial"/>
        </w:rPr>
      </w:pPr>
    </w:p>
    <w:p w:rsidR="009E5B9D" w:rsidRDefault="009E5B9D" w:rsidP="009E5B9D">
      <w:pPr>
        <w:rPr>
          <w:rFonts w:ascii="Arial" w:hAnsi="Arial" w:cs="Arial"/>
        </w:rPr>
      </w:pPr>
      <w:r w:rsidRPr="00685A4D">
        <w:rPr>
          <w:rFonts w:ascii="Arial" w:hAnsi="Arial" w:cs="Arial"/>
        </w:rPr>
        <w:t xml:space="preserve">We ask all LPs to reflect on progress to date, time needed to compete phase one targets, and what can realistically be achieved and spent during phase 2. </w:t>
      </w:r>
    </w:p>
    <w:p w:rsidR="00CB764D" w:rsidRDefault="00CB764D" w:rsidP="009E5B9D">
      <w:pPr>
        <w:rPr>
          <w:rFonts w:ascii="Arial" w:hAnsi="Arial" w:cs="Arial"/>
        </w:rPr>
      </w:pPr>
    </w:p>
    <w:p w:rsidR="000A7688" w:rsidRDefault="005C5399" w:rsidP="009E5B9D">
      <w:pPr>
        <w:rPr>
          <w:rFonts w:ascii="Arial" w:hAnsi="Arial" w:cs="Arial"/>
        </w:rPr>
      </w:pPr>
      <w:r w:rsidRPr="005C5399">
        <w:rPr>
          <w:rFonts w:ascii="Arial" w:hAnsi="Arial" w:cs="Arial"/>
          <w:b/>
        </w:rPr>
        <w:t>NOTE</w:t>
      </w:r>
      <w:r>
        <w:rPr>
          <w:rFonts w:ascii="Arial" w:hAnsi="Arial" w:cs="Arial"/>
        </w:rPr>
        <w:t xml:space="preserve">: </w:t>
      </w:r>
      <w:r w:rsidR="000A7688" w:rsidRPr="000A7688">
        <w:rPr>
          <w:rFonts w:ascii="Arial" w:hAnsi="Arial" w:cs="Arial"/>
        </w:rPr>
        <w:t xml:space="preserve">Operation extension requests taking expenditure to over €50,000,000 will not be considered, as this would constitute a ‘major project’.  Major projects must be approved by the Commission and </w:t>
      </w:r>
      <w:r w:rsidR="00BA6FE1">
        <w:rPr>
          <w:rFonts w:ascii="Arial" w:hAnsi="Arial" w:cs="Arial"/>
        </w:rPr>
        <w:t xml:space="preserve">as this </w:t>
      </w:r>
      <w:r w:rsidR="000A7688" w:rsidRPr="000A7688">
        <w:rPr>
          <w:rFonts w:ascii="Arial" w:hAnsi="Arial" w:cs="Arial"/>
        </w:rPr>
        <w:t>can be a lengthy process</w:t>
      </w:r>
      <w:r w:rsidR="00BA6FE1">
        <w:rPr>
          <w:rFonts w:ascii="Arial" w:hAnsi="Arial" w:cs="Arial"/>
        </w:rPr>
        <w:t xml:space="preserve">, </w:t>
      </w:r>
      <w:r w:rsidR="000A7688">
        <w:rPr>
          <w:rFonts w:ascii="Arial" w:hAnsi="Arial" w:cs="Arial"/>
        </w:rPr>
        <w:t xml:space="preserve">it is unlikely we could achieve this prior to the EU Exit date. </w:t>
      </w:r>
      <w:r w:rsidR="000A7688" w:rsidRPr="000A7688">
        <w:rPr>
          <w:rFonts w:ascii="Arial" w:hAnsi="Arial" w:cs="Arial"/>
        </w:rPr>
        <w:t>Lead partners should liaise with the MA to discuss</w:t>
      </w:r>
      <w:r w:rsidR="00BA6FE1">
        <w:rPr>
          <w:rFonts w:ascii="Arial" w:hAnsi="Arial" w:cs="Arial"/>
        </w:rPr>
        <w:t>.</w:t>
      </w:r>
    </w:p>
    <w:p w:rsidR="003B5359" w:rsidRDefault="003B5359" w:rsidP="009E5B9D">
      <w:pPr>
        <w:rPr>
          <w:rFonts w:ascii="Arial" w:hAnsi="Arial" w:cs="Arial"/>
        </w:rPr>
      </w:pPr>
    </w:p>
    <w:p w:rsidR="003B5359" w:rsidRPr="00685A4D" w:rsidRDefault="003B5359" w:rsidP="003B5359">
      <w:pPr>
        <w:rPr>
          <w:rFonts w:ascii="Arial" w:hAnsi="Arial" w:cs="Arial"/>
          <w:b/>
        </w:rPr>
      </w:pPr>
      <w:r w:rsidRPr="00685A4D">
        <w:rPr>
          <w:rFonts w:ascii="Arial" w:hAnsi="Arial" w:cs="Arial"/>
          <w:b/>
        </w:rPr>
        <w:t>Forecast Spend</w:t>
      </w:r>
    </w:p>
    <w:p w:rsidR="003B5359" w:rsidRPr="00685A4D" w:rsidRDefault="003B5359" w:rsidP="003B5359">
      <w:pPr>
        <w:rPr>
          <w:rFonts w:ascii="Arial" w:hAnsi="Arial" w:cs="Arial"/>
        </w:rPr>
      </w:pPr>
      <w:r w:rsidRPr="00685A4D">
        <w:rPr>
          <w:rFonts w:ascii="Arial" w:hAnsi="Arial" w:cs="Arial"/>
        </w:rPr>
        <w:t>The Managing Authority uses the forecast spend to report to the Commission, UK Treasury and</w:t>
      </w:r>
      <w:r>
        <w:rPr>
          <w:rFonts w:ascii="Arial" w:hAnsi="Arial" w:cs="Arial"/>
        </w:rPr>
        <w:t xml:space="preserve"> within</w:t>
      </w:r>
      <w:r w:rsidRPr="00685A4D">
        <w:rPr>
          <w:rFonts w:ascii="Arial" w:hAnsi="Arial" w:cs="Arial"/>
        </w:rPr>
        <w:t xml:space="preserve"> Scottish Government. It is vital that this is as realistic as possible to allow us to account for the money in budgets and also allow us to assess forecasts against N+3 targets. When submitting an</w:t>
      </w:r>
      <w:r>
        <w:rPr>
          <w:rFonts w:ascii="Arial" w:hAnsi="Arial" w:cs="Arial"/>
        </w:rPr>
        <w:t xml:space="preserve"> extension request please ensure you re-</w:t>
      </w:r>
      <w:r w:rsidRPr="00685A4D">
        <w:rPr>
          <w:rFonts w:ascii="Arial" w:hAnsi="Arial" w:cs="Arial"/>
        </w:rPr>
        <w:t xml:space="preserve">assess </w:t>
      </w:r>
      <w:r>
        <w:rPr>
          <w:rFonts w:ascii="Arial" w:hAnsi="Arial" w:cs="Arial"/>
        </w:rPr>
        <w:t>projected spend</w:t>
      </w:r>
      <w:r w:rsidRPr="00685A4D">
        <w:rPr>
          <w:rFonts w:ascii="Arial" w:hAnsi="Arial" w:cs="Arial"/>
        </w:rPr>
        <w:t xml:space="preserve"> to be </w:t>
      </w:r>
      <w:r w:rsidRPr="00685A4D">
        <w:rPr>
          <w:rFonts w:ascii="Arial" w:hAnsi="Arial" w:cs="Arial"/>
        </w:rPr>
        <w:lastRenderedPageBreak/>
        <w:t>as accurate as possible. Equally if submitting a new operation, please also submit a revised forecast spend table for your phase 1 operation if applicable</w:t>
      </w:r>
      <w:r>
        <w:rPr>
          <w:rFonts w:ascii="Arial" w:hAnsi="Arial" w:cs="Arial"/>
        </w:rPr>
        <w:t>.</w:t>
      </w:r>
    </w:p>
    <w:p w:rsidR="009E5B9D" w:rsidRDefault="009E5B9D" w:rsidP="00D27472">
      <w:pPr>
        <w:rPr>
          <w:rFonts w:ascii="Arial" w:hAnsi="Arial" w:cs="Arial"/>
          <w:b/>
        </w:rPr>
      </w:pPr>
    </w:p>
    <w:p w:rsidR="00FD6E99" w:rsidRPr="00685A4D" w:rsidRDefault="00FD6E99" w:rsidP="00D27472">
      <w:pPr>
        <w:rPr>
          <w:rFonts w:ascii="Arial" w:hAnsi="Arial" w:cs="Arial"/>
          <w:b/>
        </w:rPr>
      </w:pPr>
      <w:r w:rsidRPr="00685A4D">
        <w:rPr>
          <w:rFonts w:ascii="Arial" w:hAnsi="Arial" w:cs="Arial"/>
          <w:b/>
        </w:rPr>
        <w:t>CHANGES TO INTERVENTION RATES</w:t>
      </w:r>
    </w:p>
    <w:p w:rsidR="00FD6E99" w:rsidRPr="00685A4D" w:rsidRDefault="00FD6E99" w:rsidP="00D27472">
      <w:pPr>
        <w:rPr>
          <w:rFonts w:ascii="Arial" w:hAnsi="Arial" w:cs="Arial"/>
          <w:b/>
        </w:rPr>
      </w:pPr>
    </w:p>
    <w:p w:rsidR="00FD6E99" w:rsidRPr="00685A4D" w:rsidRDefault="00FD6E99" w:rsidP="00FD6E99">
      <w:pPr>
        <w:rPr>
          <w:rFonts w:ascii="Arial" w:hAnsi="Arial" w:cs="Arial"/>
        </w:rPr>
      </w:pPr>
      <w:r w:rsidRPr="00685A4D">
        <w:rPr>
          <w:rFonts w:ascii="Arial" w:hAnsi="Arial" w:cs="Arial"/>
        </w:rPr>
        <w:t>It may be possible for operations to be approved with higher intervention rates</w:t>
      </w:r>
      <w:r w:rsidR="000166BE">
        <w:rPr>
          <w:rFonts w:ascii="Arial" w:hAnsi="Arial" w:cs="Arial"/>
        </w:rPr>
        <w:t>.</w:t>
      </w:r>
      <w:r w:rsidRPr="00685A4D">
        <w:rPr>
          <w:rFonts w:ascii="Arial" w:hAnsi="Arial" w:cs="Arial"/>
        </w:rPr>
        <w:t xml:space="preserve"> If you are seeking a higher intervention rate for phase 2 please set out your justification for this to the MA.</w:t>
      </w:r>
      <w:r w:rsidR="00CB764D">
        <w:rPr>
          <w:rFonts w:ascii="Arial" w:hAnsi="Arial" w:cs="Arial"/>
        </w:rPr>
        <w:t xml:space="preserve"> Proposed increases require a new operation. </w:t>
      </w:r>
    </w:p>
    <w:p w:rsidR="00FD6E99" w:rsidRPr="00685A4D" w:rsidRDefault="00FD6E99" w:rsidP="00FD6E99">
      <w:pPr>
        <w:rPr>
          <w:rFonts w:ascii="Arial" w:hAnsi="Arial" w:cs="Arial"/>
        </w:rPr>
      </w:pPr>
    </w:p>
    <w:p w:rsidR="00FD6E99" w:rsidRDefault="00FD6E99" w:rsidP="00FD6E99">
      <w:pPr>
        <w:rPr>
          <w:rFonts w:ascii="Arial" w:hAnsi="Arial" w:cs="Arial"/>
        </w:rPr>
      </w:pPr>
      <w:r w:rsidRPr="00685A4D">
        <w:rPr>
          <w:rFonts w:ascii="Arial" w:hAnsi="Arial" w:cs="Arial"/>
        </w:rPr>
        <w:t>The maximum for LUPS ERDF and ESF will be 50%. For H&amp;I the maximum will be 80%. However higher intervention rates will only be considered in duly ju</w:t>
      </w:r>
      <w:r w:rsidR="00685A4D">
        <w:rPr>
          <w:rFonts w:ascii="Arial" w:hAnsi="Arial" w:cs="Arial"/>
        </w:rPr>
        <w:t xml:space="preserve">stified cases and if there is the available </w:t>
      </w:r>
      <w:r w:rsidRPr="00685A4D">
        <w:rPr>
          <w:rFonts w:ascii="Arial" w:hAnsi="Arial" w:cs="Arial"/>
        </w:rPr>
        <w:t xml:space="preserve">budget. </w:t>
      </w:r>
    </w:p>
    <w:p w:rsidR="003B5359" w:rsidRDefault="003B5359" w:rsidP="00FD6E99">
      <w:pPr>
        <w:rPr>
          <w:rFonts w:ascii="Arial" w:hAnsi="Arial" w:cs="Arial"/>
        </w:rPr>
      </w:pPr>
    </w:p>
    <w:p w:rsidR="003B5359" w:rsidRPr="00685A4D" w:rsidRDefault="000166BE" w:rsidP="003B5359">
      <w:pPr>
        <w:rPr>
          <w:rFonts w:ascii="Arial" w:hAnsi="Arial" w:cs="Arial"/>
          <w:b/>
        </w:rPr>
      </w:pPr>
      <w:r>
        <w:rPr>
          <w:rFonts w:ascii="Arial" w:hAnsi="Arial" w:cs="Arial"/>
          <w:b/>
        </w:rPr>
        <w:t xml:space="preserve">Existing </w:t>
      </w:r>
      <w:r w:rsidR="003B5359" w:rsidRPr="00685A4D">
        <w:rPr>
          <w:rFonts w:ascii="Arial" w:hAnsi="Arial" w:cs="Arial"/>
          <w:b/>
        </w:rPr>
        <w:t>Operations</w:t>
      </w:r>
    </w:p>
    <w:p w:rsidR="003B5359" w:rsidRPr="00685A4D" w:rsidRDefault="003B5359" w:rsidP="003B5359">
      <w:pPr>
        <w:pStyle w:val="ListParagraph"/>
        <w:rPr>
          <w:rFonts w:ascii="Arial" w:hAnsi="Arial" w:cs="Arial"/>
        </w:rPr>
      </w:pPr>
    </w:p>
    <w:p w:rsidR="003B5359" w:rsidRPr="00685A4D" w:rsidRDefault="003B5359" w:rsidP="003B5359">
      <w:pPr>
        <w:pStyle w:val="ListParagraph"/>
        <w:ind w:left="0"/>
        <w:rPr>
          <w:rFonts w:ascii="Arial" w:hAnsi="Arial" w:cs="Arial"/>
        </w:rPr>
      </w:pPr>
      <w:r w:rsidRPr="00685A4D">
        <w:rPr>
          <w:rFonts w:ascii="Arial" w:hAnsi="Arial" w:cs="Arial"/>
        </w:rPr>
        <w:t>Operations should continue at their current intervention rate and the MA will not consider increases for current operations or activity</w:t>
      </w:r>
      <w:r w:rsidR="009642B3">
        <w:rPr>
          <w:rFonts w:ascii="Arial" w:hAnsi="Arial" w:cs="Arial"/>
        </w:rPr>
        <w:t xml:space="preserve"> unless</w:t>
      </w:r>
      <w:r w:rsidRPr="00685A4D">
        <w:rPr>
          <w:rFonts w:ascii="Arial" w:hAnsi="Arial" w:cs="Arial"/>
        </w:rPr>
        <w:t xml:space="preserve"> a lead partner can demonstrate that they have been unable to deliver discrete elements of activity</w:t>
      </w:r>
      <w:r w:rsidR="009642B3">
        <w:rPr>
          <w:rFonts w:ascii="Arial" w:hAnsi="Arial" w:cs="Arial"/>
        </w:rPr>
        <w:t xml:space="preserve">. </w:t>
      </w:r>
      <w:r w:rsidRPr="00685A4D">
        <w:rPr>
          <w:rFonts w:ascii="Arial" w:hAnsi="Arial" w:cs="Arial"/>
        </w:rPr>
        <w:t>Lead partners will need to set out the actions taken to attempt to deliver this at the approved rate</w:t>
      </w:r>
      <w:r w:rsidR="009642B3">
        <w:rPr>
          <w:rFonts w:ascii="Arial" w:hAnsi="Arial" w:cs="Arial"/>
        </w:rPr>
        <w:t xml:space="preserve"> in order for the MA to consider in increase to the operation’s intervention rate</w:t>
      </w:r>
      <w:r w:rsidRPr="00685A4D">
        <w:rPr>
          <w:rFonts w:ascii="Arial" w:hAnsi="Arial" w:cs="Arial"/>
        </w:rPr>
        <w:t>. If this applies to any of your operations please</w:t>
      </w:r>
      <w:r>
        <w:rPr>
          <w:rFonts w:ascii="Arial" w:hAnsi="Arial" w:cs="Arial"/>
        </w:rPr>
        <w:t xml:space="preserve"> consult with the MA. </w:t>
      </w:r>
    </w:p>
    <w:p w:rsidR="003B5359" w:rsidRDefault="003B5359" w:rsidP="00FD6E99">
      <w:pPr>
        <w:rPr>
          <w:rFonts w:ascii="Arial" w:hAnsi="Arial" w:cs="Arial"/>
        </w:rPr>
      </w:pPr>
    </w:p>
    <w:p w:rsidR="003B5359" w:rsidRPr="004E67F0" w:rsidRDefault="003B5359" w:rsidP="003B5359">
      <w:pPr>
        <w:rPr>
          <w:rFonts w:ascii="Arial" w:hAnsi="Arial" w:cs="Arial"/>
          <w:b/>
        </w:rPr>
      </w:pPr>
      <w:r w:rsidRPr="004E67F0">
        <w:rPr>
          <w:rFonts w:ascii="Arial" w:hAnsi="Arial" w:cs="Arial"/>
          <w:b/>
        </w:rPr>
        <w:t>SUBMISSION TEMPLATES</w:t>
      </w:r>
    </w:p>
    <w:p w:rsidR="003B5359" w:rsidRPr="004E67F0" w:rsidRDefault="003B5359" w:rsidP="003B5359">
      <w:pPr>
        <w:rPr>
          <w:rFonts w:ascii="Arial" w:hAnsi="Arial" w:cs="Arial"/>
          <w:b/>
        </w:rPr>
      </w:pPr>
    </w:p>
    <w:p w:rsidR="00672984" w:rsidRDefault="00672984" w:rsidP="003B5359">
      <w:pPr>
        <w:rPr>
          <w:rFonts w:ascii="Arial" w:hAnsi="Arial" w:cs="Arial"/>
        </w:rPr>
      </w:pPr>
      <w:r>
        <w:rPr>
          <w:rFonts w:ascii="Arial" w:hAnsi="Arial" w:cs="Arial"/>
        </w:rPr>
        <w:t xml:space="preserve">Application forms for new submissions and the financial and outputs and results annexes can be found on our website. All guidance can be accessed at: </w:t>
      </w:r>
      <w:hyperlink r:id="rId12" w:history="1">
        <w:r w:rsidRPr="00E5232F">
          <w:rPr>
            <w:rStyle w:val="Hyperlink"/>
            <w:rFonts w:ascii="Arial" w:hAnsi="Arial" w:cs="Arial"/>
          </w:rPr>
          <w:t>https://beta.gov.scot/publications/esif-forms-guidance-2014-2020/</w:t>
        </w:r>
      </w:hyperlink>
    </w:p>
    <w:p w:rsidR="00672984" w:rsidRDefault="00672984" w:rsidP="003B5359">
      <w:pPr>
        <w:rPr>
          <w:rFonts w:ascii="Arial" w:hAnsi="Arial" w:cs="Arial"/>
        </w:rPr>
      </w:pPr>
    </w:p>
    <w:p w:rsidR="00672984" w:rsidRPr="004E67F0" w:rsidRDefault="00672984" w:rsidP="003B5359">
      <w:pPr>
        <w:rPr>
          <w:rFonts w:ascii="Arial" w:hAnsi="Arial" w:cs="Arial"/>
        </w:rPr>
      </w:pPr>
      <w:r>
        <w:rPr>
          <w:rFonts w:ascii="Arial" w:hAnsi="Arial" w:cs="Arial"/>
        </w:rPr>
        <w:t>The change request templates and extension supplementary questionnaires can be accessed through the ‘Help’ section on EUMIS.</w:t>
      </w:r>
    </w:p>
    <w:p w:rsidR="003B5359" w:rsidRDefault="003B5359" w:rsidP="00FD6E99">
      <w:pPr>
        <w:rPr>
          <w:rFonts w:ascii="Arial" w:hAnsi="Arial" w:cs="Arial"/>
        </w:rPr>
      </w:pPr>
    </w:p>
    <w:p w:rsidR="00D27472" w:rsidRPr="00685A4D" w:rsidRDefault="00D27472" w:rsidP="00D27472">
      <w:pPr>
        <w:rPr>
          <w:rFonts w:ascii="Arial" w:hAnsi="Arial" w:cs="Arial"/>
          <w:b/>
        </w:rPr>
      </w:pPr>
      <w:r w:rsidRPr="00685A4D">
        <w:rPr>
          <w:rFonts w:ascii="Arial" w:hAnsi="Arial" w:cs="Arial"/>
          <w:b/>
        </w:rPr>
        <w:t>Rights and Obligations</w:t>
      </w:r>
    </w:p>
    <w:p w:rsidR="00D27472" w:rsidRPr="00685A4D" w:rsidRDefault="00D27472" w:rsidP="00D27472">
      <w:pPr>
        <w:rPr>
          <w:rFonts w:ascii="Arial" w:hAnsi="Arial" w:cs="Arial"/>
          <w:b/>
        </w:rPr>
      </w:pPr>
    </w:p>
    <w:p w:rsidR="004E67F0" w:rsidRDefault="00D27472" w:rsidP="00D27472">
      <w:pPr>
        <w:rPr>
          <w:rFonts w:ascii="Arial" w:hAnsi="Arial" w:cs="Arial"/>
        </w:rPr>
      </w:pPr>
      <w:r w:rsidRPr="004E67F0">
        <w:rPr>
          <w:rFonts w:ascii="Arial" w:hAnsi="Arial" w:cs="Arial"/>
        </w:rPr>
        <w:t xml:space="preserve">Please </w:t>
      </w:r>
      <w:r w:rsidR="000166BE">
        <w:rPr>
          <w:rFonts w:ascii="Arial" w:hAnsi="Arial" w:cs="Arial"/>
        </w:rPr>
        <w:t xml:space="preserve">note </w:t>
      </w:r>
      <w:r w:rsidRPr="004E67F0">
        <w:rPr>
          <w:rFonts w:ascii="Arial" w:hAnsi="Arial" w:cs="Arial"/>
        </w:rPr>
        <w:t>the links to the relevant section on</w:t>
      </w:r>
      <w:r w:rsidR="004E67F0" w:rsidRPr="004E67F0">
        <w:rPr>
          <w:rFonts w:ascii="Arial" w:hAnsi="Arial" w:cs="Arial"/>
        </w:rPr>
        <w:t xml:space="preserve"> LP and DA obligations, the National Rules and </w:t>
      </w:r>
      <w:r w:rsidRPr="004E67F0">
        <w:rPr>
          <w:rFonts w:ascii="Arial" w:hAnsi="Arial" w:cs="Arial"/>
        </w:rPr>
        <w:t xml:space="preserve">the appeals process </w:t>
      </w:r>
      <w:r w:rsidR="00672984">
        <w:rPr>
          <w:rFonts w:ascii="Arial" w:hAnsi="Arial" w:cs="Arial"/>
        </w:rPr>
        <w:t xml:space="preserve">can also be found at </w:t>
      </w:r>
      <w:hyperlink r:id="rId13" w:history="1">
        <w:r w:rsidR="00672984" w:rsidRPr="00E5232F">
          <w:rPr>
            <w:rStyle w:val="Hyperlink"/>
            <w:rFonts w:ascii="Arial" w:hAnsi="Arial" w:cs="Arial"/>
          </w:rPr>
          <w:t>https://beta.gov.scot/publications/esif-forms-guidance-2014-2020/</w:t>
        </w:r>
      </w:hyperlink>
    </w:p>
    <w:p w:rsidR="004E67F0" w:rsidRPr="004E67F0" w:rsidRDefault="004E67F0" w:rsidP="00D27472">
      <w:pPr>
        <w:rPr>
          <w:rFonts w:ascii="Arial" w:hAnsi="Arial" w:cs="Arial"/>
        </w:rPr>
      </w:pPr>
    </w:p>
    <w:p w:rsidR="00E907DF" w:rsidRDefault="00E907DF" w:rsidP="00E907DF">
      <w:pPr>
        <w:rPr>
          <w:rFonts w:ascii="Arial" w:hAnsi="Arial"/>
          <w:b/>
        </w:rPr>
      </w:pPr>
      <w:proofErr w:type="spellStart"/>
      <w:r>
        <w:rPr>
          <w:rFonts w:ascii="Arial" w:hAnsi="Arial"/>
          <w:b/>
        </w:rPr>
        <w:t>BREXIT</w:t>
      </w:r>
      <w:proofErr w:type="spellEnd"/>
      <w:r>
        <w:rPr>
          <w:rFonts w:ascii="Arial" w:hAnsi="Arial"/>
          <w:b/>
        </w:rPr>
        <w:t xml:space="preserve"> and 2014-2020 Programmes</w:t>
      </w:r>
    </w:p>
    <w:p w:rsidR="00E907DF" w:rsidRDefault="00E907DF" w:rsidP="00E907DF">
      <w:pPr>
        <w:rPr>
          <w:rFonts w:ascii="Arial" w:hAnsi="Arial"/>
          <w:b/>
        </w:rPr>
      </w:pPr>
    </w:p>
    <w:p w:rsidR="00E907DF" w:rsidRDefault="00E907DF" w:rsidP="00E907DF">
      <w:pPr>
        <w:rPr>
          <w:rFonts w:ascii="Arial" w:hAnsi="Arial"/>
        </w:rPr>
      </w:pPr>
      <w:r>
        <w:rPr>
          <w:rFonts w:ascii="Arial" w:hAnsi="Arial"/>
        </w:rPr>
        <w:t xml:space="preserve">As </w:t>
      </w:r>
      <w:r w:rsidR="000166BE">
        <w:rPr>
          <w:rFonts w:ascii="Arial" w:hAnsi="Arial"/>
        </w:rPr>
        <w:t xml:space="preserve">EU Withdrawal </w:t>
      </w:r>
      <w:r>
        <w:rPr>
          <w:rFonts w:ascii="Arial" w:hAnsi="Arial"/>
        </w:rPr>
        <w:t>negotiations are on</w:t>
      </w:r>
      <w:r w:rsidR="00685A4D">
        <w:rPr>
          <w:rFonts w:ascii="Arial" w:hAnsi="Arial"/>
        </w:rPr>
        <w:t>-</w:t>
      </w:r>
      <w:r>
        <w:rPr>
          <w:rFonts w:ascii="Arial" w:hAnsi="Arial"/>
        </w:rPr>
        <w:t xml:space="preserve">going </w:t>
      </w:r>
      <w:r w:rsidR="000166BE">
        <w:rPr>
          <w:rFonts w:ascii="Arial" w:hAnsi="Arial"/>
        </w:rPr>
        <w:t xml:space="preserve">the MA continues to </w:t>
      </w:r>
      <w:r w:rsidR="00685A4D">
        <w:rPr>
          <w:rFonts w:ascii="Arial" w:hAnsi="Arial"/>
        </w:rPr>
        <w:t>work to commit as much as possible prior to the date of Brexit.</w:t>
      </w:r>
    </w:p>
    <w:p w:rsidR="00E907DF" w:rsidRDefault="00E907DF" w:rsidP="00E907DF">
      <w:pPr>
        <w:rPr>
          <w:rFonts w:ascii="Arial" w:hAnsi="Arial"/>
        </w:rPr>
      </w:pPr>
    </w:p>
    <w:p w:rsidR="00E907DF" w:rsidRDefault="00E907DF" w:rsidP="00E907DF">
      <w:pPr>
        <w:rPr>
          <w:rFonts w:ascii="Arial" w:hAnsi="Arial"/>
        </w:rPr>
      </w:pPr>
      <w:r>
        <w:rPr>
          <w:rFonts w:ascii="Arial" w:hAnsi="Arial"/>
        </w:rPr>
        <w:t>It is not yet clear on the post Brexit arrangements for approved operations. Whilst we may be able to move funding between operations in the same priority, this has not been confirmed.</w:t>
      </w:r>
    </w:p>
    <w:p w:rsidR="00E907DF" w:rsidRDefault="00E907DF" w:rsidP="00E907DF">
      <w:pPr>
        <w:rPr>
          <w:rFonts w:ascii="Arial" w:hAnsi="Arial"/>
        </w:rPr>
      </w:pPr>
    </w:p>
    <w:p w:rsidR="00E907DF" w:rsidRDefault="00E907DF" w:rsidP="00E907DF">
      <w:pPr>
        <w:rPr>
          <w:rFonts w:ascii="Arial" w:hAnsi="Arial"/>
        </w:rPr>
      </w:pPr>
      <w:r>
        <w:rPr>
          <w:rFonts w:ascii="Arial" w:hAnsi="Arial"/>
        </w:rPr>
        <w:t xml:space="preserve">We are operating on the basis that movement will not be allowed and therefore </w:t>
      </w:r>
      <w:r w:rsidR="000166BE">
        <w:rPr>
          <w:rFonts w:ascii="Arial" w:hAnsi="Arial"/>
        </w:rPr>
        <w:t xml:space="preserve">request </w:t>
      </w:r>
      <w:r>
        <w:rPr>
          <w:rFonts w:ascii="Arial" w:hAnsi="Arial"/>
        </w:rPr>
        <w:t>lead partners to be as realistic as possible in terms of what they can deliver in order that we maximise commitments and do not find ourselves with an underspend which we can then not commit.</w:t>
      </w:r>
    </w:p>
    <w:p w:rsidR="00CB764D" w:rsidRDefault="00CB764D">
      <w:pPr>
        <w:spacing w:after="200" w:line="276" w:lineRule="auto"/>
        <w:rPr>
          <w:rFonts w:ascii="Arial" w:hAnsi="Arial"/>
        </w:rPr>
      </w:pPr>
      <w:r>
        <w:rPr>
          <w:rFonts w:ascii="Arial" w:hAnsi="Arial"/>
        </w:rPr>
        <w:br w:type="page"/>
      </w:r>
    </w:p>
    <w:p w:rsidR="00500F53" w:rsidRDefault="00500F53" w:rsidP="00500F53">
      <w:pPr>
        <w:spacing w:after="200" w:line="276" w:lineRule="auto"/>
        <w:jc w:val="center"/>
        <w:rPr>
          <w:rFonts w:ascii="Arial" w:hAnsi="Arial"/>
          <w:b/>
          <w:sz w:val="28"/>
          <w:szCs w:val="28"/>
        </w:rPr>
      </w:pPr>
      <w:r w:rsidRPr="00500F53">
        <w:rPr>
          <w:rFonts w:ascii="Arial" w:hAnsi="Arial"/>
          <w:b/>
          <w:sz w:val="28"/>
          <w:szCs w:val="28"/>
        </w:rPr>
        <w:lastRenderedPageBreak/>
        <w:t>APPRAISAL TIMELINE</w:t>
      </w:r>
    </w:p>
    <w:p w:rsidR="00500F53" w:rsidRPr="00500F53" w:rsidRDefault="00500F53" w:rsidP="00500F53">
      <w:pPr>
        <w:spacing w:after="200" w:line="276" w:lineRule="auto"/>
        <w:jc w:val="center"/>
        <w:rPr>
          <w:rFonts w:ascii="Arial" w:hAnsi="Arial"/>
          <w:b/>
          <w:sz w:val="28"/>
          <w:szCs w:val="28"/>
        </w:rPr>
      </w:pPr>
    </w:p>
    <w:p w:rsidR="00E907DF" w:rsidRDefault="00B85729" w:rsidP="00E907DF">
      <w:pPr>
        <w:rPr>
          <w:rFonts w:ascii="Arial" w:hAnsi="Arial"/>
        </w:rPr>
      </w:pPr>
      <w:r>
        <w:rPr>
          <w:rFonts w:ascii="Arial" w:hAnsi="Arial"/>
          <w:noProof/>
          <w:lang w:eastAsia="en-GB"/>
        </w:rPr>
        <w:drawing>
          <wp:inline distT="0" distB="0" distL="0" distR="0">
            <wp:extent cx="5486400" cy="7198468"/>
            <wp:effectExtent l="38100" t="19050" r="19050" b="2159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B764D" w:rsidRDefault="00586F32" w:rsidP="00586F32">
      <w:pPr>
        <w:tabs>
          <w:tab w:val="left" w:pos="1379"/>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p>
    <w:p w:rsidR="00CB764D" w:rsidRDefault="00CB764D" w:rsidP="00CB764D">
      <w:pPr>
        <w:jc w:val="center"/>
      </w:pPr>
    </w:p>
    <w:p w:rsidR="00CB764D" w:rsidRPr="00520B30" w:rsidRDefault="00520B30" w:rsidP="00520B30">
      <w:pPr>
        <w:rPr>
          <w:rFonts w:ascii="Arial" w:hAnsi="Arial" w:cs="Arial"/>
        </w:rPr>
      </w:pPr>
      <w:r w:rsidRPr="00520B30">
        <w:rPr>
          <w:rFonts w:ascii="Arial" w:hAnsi="Arial" w:cs="Arial"/>
        </w:rPr>
        <w:t>If you have any questions about the phase 2 or extension process, please contact your Portfolio and Compliance Manager</w:t>
      </w:r>
      <w:r>
        <w:rPr>
          <w:rFonts w:ascii="Arial" w:hAnsi="Arial" w:cs="Arial"/>
        </w:rPr>
        <w:t>.</w:t>
      </w:r>
    </w:p>
    <w:sectPr w:rsidR="00CB764D" w:rsidRPr="00520B30">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46F" w:rsidRDefault="00EB446F" w:rsidP="00586F32">
      <w:r>
        <w:separator/>
      </w:r>
    </w:p>
  </w:endnote>
  <w:endnote w:type="continuationSeparator" w:id="0">
    <w:p w:rsidR="00EB446F" w:rsidRDefault="00EB446F" w:rsidP="0058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66" w:rsidRDefault="008E5166">
    <w:pPr>
      <w:pStyle w:val="Footer"/>
    </w:pPr>
    <w:r>
      <w:t>Version 2 – 9 March 2018 Update issued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46F" w:rsidRDefault="00EB446F" w:rsidP="00586F32">
      <w:r>
        <w:separator/>
      </w:r>
    </w:p>
  </w:footnote>
  <w:footnote w:type="continuationSeparator" w:id="0">
    <w:p w:rsidR="00EB446F" w:rsidRDefault="00EB446F" w:rsidP="00586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20694"/>
    <w:multiLevelType w:val="hybridMultilevel"/>
    <w:tmpl w:val="0A1A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472"/>
    <w:rsid w:val="000166BE"/>
    <w:rsid w:val="0007349C"/>
    <w:rsid w:val="000A7688"/>
    <w:rsid w:val="000C210B"/>
    <w:rsid w:val="00142158"/>
    <w:rsid w:val="00266A27"/>
    <w:rsid w:val="0027480A"/>
    <w:rsid w:val="00284D0E"/>
    <w:rsid w:val="003B5359"/>
    <w:rsid w:val="00427247"/>
    <w:rsid w:val="00496D6B"/>
    <w:rsid w:val="004E67F0"/>
    <w:rsid w:val="00500F53"/>
    <w:rsid w:val="0050401D"/>
    <w:rsid w:val="0051355E"/>
    <w:rsid w:val="00520B30"/>
    <w:rsid w:val="00525505"/>
    <w:rsid w:val="00586F32"/>
    <w:rsid w:val="005A052B"/>
    <w:rsid w:val="005C5399"/>
    <w:rsid w:val="00672984"/>
    <w:rsid w:val="00685A4D"/>
    <w:rsid w:val="0069355F"/>
    <w:rsid w:val="006D36AD"/>
    <w:rsid w:val="00867426"/>
    <w:rsid w:val="008E5166"/>
    <w:rsid w:val="009642B3"/>
    <w:rsid w:val="009C67E2"/>
    <w:rsid w:val="009E5B9D"/>
    <w:rsid w:val="009F19AB"/>
    <w:rsid w:val="00A82F0C"/>
    <w:rsid w:val="00AB676B"/>
    <w:rsid w:val="00B61A79"/>
    <w:rsid w:val="00B67DD1"/>
    <w:rsid w:val="00B85729"/>
    <w:rsid w:val="00BA6FE1"/>
    <w:rsid w:val="00BE1A69"/>
    <w:rsid w:val="00C25BFF"/>
    <w:rsid w:val="00CB764D"/>
    <w:rsid w:val="00D27472"/>
    <w:rsid w:val="00D6319E"/>
    <w:rsid w:val="00DF31FF"/>
    <w:rsid w:val="00E907DF"/>
    <w:rsid w:val="00EB3FFD"/>
    <w:rsid w:val="00EB446F"/>
    <w:rsid w:val="00F50828"/>
    <w:rsid w:val="00F625FC"/>
    <w:rsid w:val="00F807EC"/>
    <w:rsid w:val="00FD6E99"/>
    <w:rsid w:val="00FF5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472"/>
    <w:pPr>
      <w:spacing w:after="0" w:line="240" w:lineRule="auto"/>
    </w:pPr>
    <w:rPr>
      <w:rFonts w:ascii="Calibri" w:eastAsia="Times New Roman" w:hAnsi="Calibri" w:cs="Times New Roman"/>
    </w:rPr>
  </w:style>
  <w:style w:type="paragraph" w:styleId="Heading3">
    <w:name w:val="heading 3"/>
    <w:basedOn w:val="Normal"/>
    <w:next w:val="Normal"/>
    <w:link w:val="Heading3Char"/>
    <w:uiPriority w:val="9"/>
    <w:unhideWhenUsed/>
    <w:qFormat/>
    <w:rsid w:val="00CB764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472"/>
    <w:pPr>
      <w:ind w:left="720"/>
    </w:pPr>
  </w:style>
  <w:style w:type="paragraph" w:styleId="BalloonText">
    <w:name w:val="Balloon Text"/>
    <w:basedOn w:val="Normal"/>
    <w:link w:val="BalloonTextChar"/>
    <w:uiPriority w:val="99"/>
    <w:semiHidden/>
    <w:unhideWhenUsed/>
    <w:rsid w:val="00B61A79"/>
    <w:rPr>
      <w:rFonts w:ascii="Tahoma" w:hAnsi="Tahoma" w:cs="Tahoma"/>
      <w:sz w:val="16"/>
      <w:szCs w:val="16"/>
    </w:rPr>
  </w:style>
  <w:style w:type="character" w:customStyle="1" w:styleId="BalloonTextChar">
    <w:name w:val="Balloon Text Char"/>
    <w:basedOn w:val="DefaultParagraphFont"/>
    <w:link w:val="BalloonText"/>
    <w:uiPriority w:val="99"/>
    <w:semiHidden/>
    <w:rsid w:val="00B61A7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85A4D"/>
    <w:rPr>
      <w:sz w:val="16"/>
      <w:szCs w:val="16"/>
    </w:rPr>
  </w:style>
  <w:style w:type="paragraph" w:styleId="CommentText">
    <w:name w:val="annotation text"/>
    <w:basedOn w:val="Normal"/>
    <w:link w:val="CommentTextChar"/>
    <w:uiPriority w:val="99"/>
    <w:semiHidden/>
    <w:unhideWhenUsed/>
    <w:rsid w:val="00685A4D"/>
    <w:rPr>
      <w:sz w:val="20"/>
      <w:szCs w:val="20"/>
    </w:rPr>
  </w:style>
  <w:style w:type="character" w:customStyle="1" w:styleId="CommentTextChar">
    <w:name w:val="Comment Text Char"/>
    <w:basedOn w:val="DefaultParagraphFont"/>
    <w:link w:val="CommentText"/>
    <w:uiPriority w:val="99"/>
    <w:semiHidden/>
    <w:rsid w:val="00685A4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85A4D"/>
    <w:rPr>
      <w:b/>
      <w:bCs/>
    </w:rPr>
  </w:style>
  <w:style w:type="character" w:customStyle="1" w:styleId="CommentSubjectChar">
    <w:name w:val="Comment Subject Char"/>
    <w:basedOn w:val="CommentTextChar"/>
    <w:link w:val="CommentSubject"/>
    <w:uiPriority w:val="99"/>
    <w:semiHidden/>
    <w:rsid w:val="00685A4D"/>
    <w:rPr>
      <w:rFonts w:ascii="Calibri" w:eastAsia="Times New Roman" w:hAnsi="Calibri" w:cs="Times New Roman"/>
      <w:b/>
      <w:bCs/>
      <w:sz w:val="20"/>
      <w:szCs w:val="20"/>
    </w:rPr>
  </w:style>
  <w:style w:type="character" w:customStyle="1" w:styleId="Heading3Char">
    <w:name w:val="Heading 3 Char"/>
    <w:basedOn w:val="DefaultParagraphFont"/>
    <w:link w:val="Heading3"/>
    <w:uiPriority w:val="9"/>
    <w:rsid w:val="00CB764D"/>
    <w:rPr>
      <w:rFonts w:asciiTheme="majorHAnsi" w:eastAsiaTheme="majorEastAsia" w:hAnsiTheme="majorHAnsi" w:cstheme="majorBidi"/>
      <w:b/>
      <w:bCs/>
      <w:color w:val="4F81BD" w:themeColor="accent1"/>
    </w:rPr>
  </w:style>
  <w:style w:type="character" w:styleId="Hyperlink">
    <w:name w:val="Hyperlink"/>
    <w:uiPriority w:val="99"/>
    <w:rsid w:val="00EB3FFD"/>
    <w:rPr>
      <w:rFonts w:cs="Times New Roman"/>
      <w:color w:val="0000FF"/>
      <w:u w:val="single"/>
    </w:rPr>
  </w:style>
  <w:style w:type="character" w:styleId="FollowedHyperlink">
    <w:name w:val="FollowedHyperlink"/>
    <w:basedOn w:val="DefaultParagraphFont"/>
    <w:uiPriority w:val="99"/>
    <w:semiHidden/>
    <w:unhideWhenUsed/>
    <w:rsid w:val="00EB3FFD"/>
    <w:rPr>
      <w:color w:val="800080" w:themeColor="followedHyperlink"/>
      <w:u w:val="single"/>
    </w:rPr>
  </w:style>
  <w:style w:type="paragraph" w:styleId="Header">
    <w:name w:val="header"/>
    <w:basedOn w:val="Normal"/>
    <w:link w:val="HeaderChar"/>
    <w:uiPriority w:val="99"/>
    <w:unhideWhenUsed/>
    <w:rsid w:val="00586F32"/>
    <w:pPr>
      <w:tabs>
        <w:tab w:val="center" w:pos="4513"/>
        <w:tab w:val="right" w:pos="9026"/>
      </w:tabs>
    </w:pPr>
  </w:style>
  <w:style w:type="character" w:customStyle="1" w:styleId="HeaderChar">
    <w:name w:val="Header Char"/>
    <w:basedOn w:val="DefaultParagraphFont"/>
    <w:link w:val="Header"/>
    <w:uiPriority w:val="99"/>
    <w:rsid w:val="00586F32"/>
    <w:rPr>
      <w:rFonts w:ascii="Calibri" w:eastAsia="Times New Roman" w:hAnsi="Calibri" w:cs="Times New Roman"/>
    </w:rPr>
  </w:style>
  <w:style w:type="paragraph" w:styleId="Footer">
    <w:name w:val="footer"/>
    <w:basedOn w:val="Normal"/>
    <w:link w:val="FooterChar"/>
    <w:uiPriority w:val="99"/>
    <w:unhideWhenUsed/>
    <w:rsid w:val="00586F32"/>
    <w:pPr>
      <w:tabs>
        <w:tab w:val="center" w:pos="4513"/>
        <w:tab w:val="right" w:pos="9026"/>
      </w:tabs>
    </w:pPr>
  </w:style>
  <w:style w:type="character" w:customStyle="1" w:styleId="FooterChar">
    <w:name w:val="Footer Char"/>
    <w:basedOn w:val="DefaultParagraphFont"/>
    <w:link w:val="Footer"/>
    <w:uiPriority w:val="99"/>
    <w:rsid w:val="00586F32"/>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472"/>
    <w:pPr>
      <w:spacing w:after="0" w:line="240" w:lineRule="auto"/>
    </w:pPr>
    <w:rPr>
      <w:rFonts w:ascii="Calibri" w:eastAsia="Times New Roman" w:hAnsi="Calibri" w:cs="Times New Roman"/>
    </w:rPr>
  </w:style>
  <w:style w:type="paragraph" w:styleId="Heading3">
    <w:name w:val="heading 3"/>
    <w:basedOn w:val="Normal"/>
    <w:next w:val="Normal"/>
    <w:link w:val="Heading3Char"/>
    <w:uiPriority w:val="9"/>
    <w:unhideWhenUsed/>
    <w:qFormat/>
    <w:rsid w:val="00CB764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472"/>
    <w:pPr>
      <w:ind w:left="720"/>
    </w:pPr>
  </w:style>
  <w:style w:type="paragraph" w:styleId="BalloonText">
    <w:name w:val="Balloon Text"/>
    <w:basedOn w:val="Normal"/>
    <w:link w:val="BalloonTextChar"/>
    <w:uiPriority w:val="99"/>
    <w:semiHidden/>
    <w:unhideWhenUsed/>
    <w:rsid w:val="00B61A79"/>
    <w:rPr>
      <w:rFonts w:ascii="Tahoma" w:hAnsi="Tahoma" w:cs="Tahoma"/>
      <w:sz w:val="16"/>
      <w:szCs w:val="16"/>
    </w:rPr>
  </w:style>
  <w:style w:type="character" w:customStyle="1" w:styleId="BalloonTextChar">
    <w:name w:val="Balloon Text Char"/>
    <w:basedOn w:val="DefaultParagraphFont"/>
    <w:link w:val="BalloonText"/>
    <w:uiPriority w:val="99"/>
    <w:semiHidden/>
    <w:rsid w:val="00B61A7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85A4D"/>
    <w:rPr>
      <w:sz w:val="16"/>
      <w:szCs w:val="16"/>
    </w:rPr>
  </w:style>
  <w:style w:type="paragraph" w:styleId="CommentText">
    <w:name w:val="annotation text"/>
    <w:basedOn w:val="Normal"/>
    <w:link w:val="CommentTextChar"/>
    <w:uiPriority w:val="99"/>
    <w:semiHidden/>
    <w:unhideWhenUsed/>
    <w:rsid w:val="00685A4D"/>
    <w:rPr>
      <w:sz w:val="20"/>
      <w:szCs w:val="20"/>
    </w:rPr>
  </w:style>
  <w:style w:type="character" w:customStyle="1" w:styleId="CommentTextChar">
    <w:name w:val="Comment Text Char"/>
    <w:basedOn w:val="DefaultParagraphFont"/>
    <w:link w:val="CommentText"/>
    <w:uiPriority w:val="99"/>
    <w:semiHidden/>
    <w:rsid w:val="00685A4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85A4D"/>
    <w:rPr>
      <w:b/>
      <w:bCs/>
    </w:rPr>
  </w:style>
  <w:style w:type="character" w:customStyle="1" w:styleId="CommentSubjectChar">
    <w:name w:val="Comment Subject Char"/>
    <w:basedOn w:val="CommentTextChar"/>
    <w:link w:val="CommentSubject"/>
    <w:uiPriority w:val="99"/>
    <w:semiHidden/>
    <w:rsid w:val="00685A4D"/>
    <w:rPr>
      <w:rFonts w:ascii="Calibri" w:eastAsia="Times New Roman" w:hAnsi="Calibri" w:cs="Times New Roman"/>
      <w:b/>
      <w:bCs/>
      <w:sz w:val="20"/>
      <w:szCs w:val="20"/>
    </w:rPr>
  </w:style>
  <w:style w:type="character" w:customStyle="1" w:styleId="Heading3Char">
    <w:name w:val="Heading 3 Char"/>
    <w:basedOn w:val="DefaultParagraphFont"/>
    <w:link w:val="Heading3"/>
    <w:uiPriority w:val="9"/>
    <w:rsid w:val="00CB764D"/>
    <w:rPr>
      <w:rFonts w:asciiTheme="majorHAnsi" w:eastAsiaTheme="majorEastAsia" w:hAnsiTheme="majorHAnsi" w:cstheme="majorBidi"/>
      <w:b/>
      <w:bCs/>
      <w:color w:val="4F81BD" w:themeColor="accent1"/>
    </w:rPr>
  </w:style>
  <w:style w:type="character" w:styleId="Hyperlink">
    <w:name w:val="Hyperlink"/>
    <w:uiPriority w:val="99"/>
    <w:rsid w:val="00EB3FFD"/>
    <w:rPr>
      <w:rFonts w:cs="Times New Roman"/>
      <w:color w:val="0000FF"/>
      <w:u w:val="single"/>
    </w:rPr>
  </w:style>
  <w:style w:type="character" w:styleId="FollowedHyperlink">
    <w:name w:val="FollowedHyperlink"/>
    <w:basedOn w:val="DefaultParagraphFont"/>
    <w:uiPriority w:val="99"/>
    <w:semiHidden/>
    <w:unhideWhenUsed/>
    <w:rsid w:val="00EB3FFD"/>
    <w:rPr>
      <w:color w:val="800080" w:themeColor="followedHyperlink"/>
      <w:u w:val="single"/>
    </w:rPr>
  </w:style>
  <w:style w:type="paragraph" w:styleId="Header">
    <w:name w:val="header"/>
    <w:basedOn w:val="Normal"/>
    <w:link w:val="HeaderChar"/>
    <w:uiPriority w:val="99"/>
    <w:unhideWhenUsed/>
    <w:rsid w:val="00586F32"/>
    <w:pPr>
      <w:tabs>
        <w:tab w:val="center" w:pos="4513"/>
        <w:tab w:val="right" w:pos="9026"/>
      </w:tabs>
    </w:pPr>
  </w:style>
  <w:style w:type="character" w:customStyle="1" w:styleId="HeaderChar">
    <w:name w:val="Header Char"/>
    <w:basedOn w:val="DefaultParagraphFont"/>
    <w:link w:val="Header"/>
    <w:uiPriority w:val="99"/>
    <w:rsid w:val="00586F32"/>
    <w:rPr>
      <w:rFonts w:ascii="Calibri" w:eastAsia="Times New Roman" w:hAnsi="Calibri" w:cs="Times New Roman"/>
    </w:rPr>
  </w:style>
  <w:style w:type="paragraph" w:styleId="Footer">
    <w:name w:val="footer"/>
    <w:basedOn w:val="Normal"/>
    <w:link w:val="FooterChar"/>
    <w:uiPriority w:val="99"/>
    <w:unhideWhenUsed/>
    <w:rsid w:val="00586F32"/>
    <w:pPr>
      <w:tabs>
        <w:tab w:val="center" w:pos="4513"/>
        <w:tab w:val="right" w:pos="9026"/>
      </w:tabs>
    </w:pPr>
  </w:style>
  <w:style w:type="character" w:customStyle="1" w:styleId="FooterChar">
    <w:name w:val="Footer Char"/>
    <w:basedOn w:val="DefaultParagraphFont"/>
    <w:link w:val="Footer"/>
    <w:uiPriority w:val="99"/>
    <w:rsid w:val="00586F3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1335">
      <w:bodyDiv w:val="1"/>
      <w:marLeft w:val="0"/>
      <w:marRight w:val="0"/>
      <w:marTop w:val="0"/>
      <w:marBottom w:val="0"/>
      <w:divBdr>
        <w:top w:val="none" w:sz="0" w:space="0" w:color="auto"/>
        <w:left w:val="none" w:sz="0" w:space="0" w:color="auto"/>
        <w:bottom w:val="none" w:sz="0" w:space="0" w:color="auto"/>
        <w:right w:val="none" w:sz="0" w:space="0" w:color="auto"/>
      </w:divBdr>
    </w:div>
    <w:div w:id="679356466">
      <w:bodyDiv w:val="1"/>
      <w:marLeft w:val="0"/>
      <w:marRight w:val="0"/>
      <w:marTop w:val="0"/>
      <w:marBottom w:val="0"/>
      <w:divBdr>
        <w:top w:val="none" w:sz="0" w:space="0" w:color="auto"/>
        <w:left w:val="none" w:sz="0" w:space="0" w:color="auto"/>
        <w:bottom w:val="none" w:sz="0" w:space="0" w:color="auto"/>
        <w:right w:val="none" w:sz="0" w:space="0" w:color="auto"/>
      </w:divBdr>
    </w:div>
    <w:div w:id="1072116876">
      <w:bodyDiv w:val="1"/>
      <w:marLeft w:val="0"/>
      <w:marRight w:val="0"/>
      <w:marTop w:val="0"/>
      <w:marBottom w:val="0"/>
      <w:divBdr>
        <w:top w:val="none" w:sz="0" w:space="0" w:color="auto"/>
        <w:left w:val="none" w:sz="0" w:space="0" w:color="auto"/>
        <w:bottom w:val="none" w:sz="0" w:space="0" w:color="auto"/>
        <w:right w:val="none" w:sz="0" w:space="0" w:color="auto"/>
      </w:divBdr>
    </w:div>
    <w:div w:id="1740905984">
      <w:bodyDiv w:val="1"/>
      <w:marLeft w:val="0"/>
      <w:marRight w:val="0"/>
      <w:marTop w:val="0"/>
      <w:marBottom w:val="0"/>
      <w:divBdr>
        <w:top w:val="none" w:sz="0" w:space="0" w:color="auto"/>
        <w:left w:val="none" w:sz="0" w:space="0" w:color="auto"/>
        <w:bottom w:val="none" w:sz="0" w:space="0" w:color="auto"/>
        <w:right w:val="none" w:sz="0" w:space="0" w:color="auto"/>
      </w:divBdr>
    </w:div>
    <w:div w:id="184320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eta.gov.scot/publications/esif-forms-guidance-2014-2020/" TargetMode="External"/><Relationship Id="rId18" Type="http://schemas.microsoft.com/office/2007/relationships/diagramDrawing" Target="diagrams/drawing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beta.gov.scot/publications/esif-forms-guidance-2014-2020/"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perationapplications@gov.scot" TargetMode="External"/><Relationship Id="rId5" Type="http://schemas.microsoft.com/office/2007/relationships/stylesWithEffects" Target="stylesWithEffects.xml"/><Relationship Id="rId15" Type="http://schemas.openxmlformats.org/officeDocument/2006/relationships/diagramLayout" Target="diagrams/layout1.xml"/><Relationship Id="rId10" Type="http://schemas.openxmlformats.org/officeDocument/2006/relationships/hyperlink" Target="mailto:strategicintervention@gov.sco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5EC87A-A971-4F2F-A951-ABCAFAF3D0FD}"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en-GB"/>
        </a:p>
      </dgm:t>
    </dgm:pt>
    <dgm:pt modelId="{7B1B5751-EB6D-4BDA-AE88-74F5583B2A5A}">
      <dgm:prSet phldrT="[Text]" custT="1"/>
      <dgm:spPr/>
      <dgm:t>
        <a:bodyPr/>
        <a:lstStyle/>
        <a:p>
          <a:r>
            <a:rPr lang="en-GB" sz="1200">
              <a:latin typeface="Arial" panose="020B0604020202020204" pitchFamily="34" charset="0"/>
              <a:cs typeface="Arial" panose="020B0604020202020204" pitchFamily="34" charset="0"/>
            </a:rPr>
            <a:t>From now</a:t>
          </a:r>
        </a:p>
      </dgm:t>
    </dgm:pt>
    <dgm:pt modelId="{B360A2B2-C32C-473A-8AB7-66DC97A35DA7}" type="parTrans" cxnId="{1E0AF9D2-95C8-42D6-B84C-FEB2C8164208}">
      <dgm:prSet/>
      <dgm:spPr/>
      <dgm:t>
        <a:bodyPr/>
        <a:lstStyle/>
        <a:p>
          <a:endParaRPr lang="en-GB"/>
        </a:p>
      </dgm:t>
    </dgm:pt>
    <dgm:pt modelId="{6E768176-8190-4976-96E8-D8F9B09A7BA0}" type="sibTrans" cxnId="{1E0AF9D2-95C8-42D6-B84C-FEB2C8164208}">
      <dgm:prSet/>
      <dgm:spPr/>
      <dgm:t>
        <a:bodyPr/>
        <a:lstStyle/>
        <a:p>
          <a:endParaRPr lang="en-GB"/>
        </a:p>
      </dgm:t>
    </dgm:pt>
    <dgm:pt modelId="{1AE3BFEE-7E3C-4F3A-BF91-D885AF7E2E99}">
      <dgm:prSet phldrT="[Text]" custT="1"/>
      <dgm:spPr/>
      <dgm:t>
        <a:bodyPr/>
        <a:lstStyle/>
        <a:p>
          <a:r>
            <a:rPr lang="en-GB" sz="1200">
              <a:latin typeface="Arial" panose="020B0604020202020204" pitchFamily="34" charset="0"/>
              <a:cs typeface="Arial" panose="020B0604020202020204" pitchFamily="34" charset="0"/>
            </a:rPr>
            <a:t>discussions between lead partners and Managing Authority on performance and phase 2</a:t>
          </a:r>
        </a:p>
      </dgm:t>
    </dgm:pt>
    <dgm:pt modelId="{0B0322F5-3B89-45DF-AEE2-A28F79892620}" type="parTrans" cxnId="{0154FE6A-BC90-4A5C-92F0-91015092A8BC}">
      <dgm:prSet/>
      <dgm:spPr/>
      <dgm:t>
        <a:bodyPr/>
        <a:lstStyle/>
        <a:p>
          <a:endParaRPr lang="en-GB"/>
        </a:p>
      </dgm:t>
    </dgm:pt>
    <dgm:pt modelId="{CA5637C6-6ABB-41C5-9B73-AFC3B0261C0D}" type="sibTrans" cxnId="{0154FE6A-BC90-4A5C-92F0-91015092A8BC}">
      <dgm:prSet/>
      <dgm:spPr/>
      <dgm:t>
        <a:bodyPr/>
        <a:lstStyle/>
        <a:p>
          <a:endParaRPr lang="en-GB"/>
        </a:p>
      </dgm:t>
    </dgm:pt>
    <dgm:pt modelId="{C8C08015-BCA6-4453-8A09-A8E0C470E07F}">
      <dgm:prSet phldrT="[Text]" custT="1"/>
      <dgm:spPr/>
      <dgm:t>
        <a:bodyPr/>
        <a:lstStyle/>
        <a:p>
          <a:r>
            <a:rPr lang="en-GB" sz="1200">
              <a:latin typeface="Arial" panose="020B0604020202020204" pitchFamily="34" charset="0"/>
              <a:cs typeface="Arial" panose="020B0604020202020204" pitchFamily="34" charset="0"/>
            </a:rPr>
            <a:t>lead partners submit extensions/change requests and any new applications as soon as they are ready</a:t>
          </a:r>
        </a:p>
      </dgm:t>
    </dgm:pt>
    <dgm:pt modelId="{A2B2F390-6774-4CDF-A03C-BB48CB09E4C5}" type="parTrans" cxnId="{6A9CA8C2-D391-4EEE-9E8B-AFBD35ED0380}">
      <dgm:prSet/>
      <dgm:spPr/>
      <dgm:t>
        <a:bodyPr/>
        <a:lstStyle/>
        <a:p>
          <a:endParaRPr lang="en-GB"/>
        </a:p>
      </dgm:t>
    </dgm:pt>
    <dgm:pt modelId="{A96735B0-65FB-4952-B06B-EEB4B74E3023}" type="sibTrans" cxnId="{6A9CA8C2-D391-4EEE-9E8B-AFBD35ED0380}">
      <dgm:prSet/>
      <dgm:spPr/>
      <dgm:t>
        <a:bodyPr/>
        <a:lstStyle/>
        <a:p>
          <a:endParaRPr lang="en-GB"/>
        </a:p>
      </dgm:t>
    </dgm:pt>
    <dgm:pt modelId="{8A518C6C-2DF6-4755-AF0F-E08E6AA88675}">
      <dgm:prSet phldrT="[Text]" custT="1"/>
      <dgm:spPr/>
      <dgm:t>
        <a:bodyPr/>
        <a:lstStyle/>
        <a:p>
          <a:r>
            <a:rPr lang="en-GB" sz="1200">
              <a:latin typeface="Arial" panose="020B0604020202020204" pitchFamily="34" charset="0"/>
              <a:cs typeface="Arial" panose="020B0604020202020204" pitchFamily="34" charset="0"/>
            </a:rPr>
            <a:t>Every 6 weeks</a:t>
          </a:r>
        </a:p>
      </dgm:t>
    </dgm:pt>
    <dgm:pt modelId="{80C199C4-4940-4B97-8D84-A8384DFD0B40}" type="parTrans" cxnId="{1A367F0F-6A66-4EE6-891E-89750C554908}">
      <dgm:prSet/>
      <dgm:spPr/>
      <dgm:t>
        <a:bodyPr/>
        <a:lstStyle/>
        <a:p>
          <a:endParaRPr lang="en-GB"/>
        </a:p>
      </dgm:t>
    </dgm:pt>
    <dgm:pt modelId="{774735F5-F2EE-43BE-AED5-EDD421762B71}" type="sibTrans" cxnId="{1A367F0F-6A66-4EE6-891E-89750C554908}">
      <dgm:prSet/>
      <dgm:spPr/>
      <dgm:t>
        <a:bodyPr/>
        <a:lstStyle/>
        <a:p>
          <a:endParaRPr lang="en-GB"/>
        </a:p>
      </dgm:t>
    </dgm:pt>
    <dgm:pt modelId="{0CA09422-FC5C-4477-B436-6E364498DF16}">
      <dgm:prSet phldrT="[Text]" custT="1"/>
      <dgm:spPr/>
      <dgm:t>
        <a:bodyPr/>
        <a:lstStyle/>
        <a:p>
          <a:r>
            <a:rPr lang="en-GB" sz="1200" b="1">
              <a:latin typeface="Arial" panose="020B0604020202020204" pitchFamily="34" charset="0"/>
              <a:cs typeface="Arial" panose="020B0604020202020204" pitchFamily="34" charset="0"/>
            </a:rPr>
            <a:t>Managing Authority Approval Panels </a:t>
          </a:r>
          <a:endParaRPr lang="en-GB" sz="1200">
            <a:latin typeface="Arial" panose="020B0604020202020204" pitchFamily="34" charset="0"/>
            <a:cs typeface="Arial" panose="020B0604020202020204" pitchFamily="34" charset="0"/>
          </a:endParaRPr>
        </a:p>
      </dgm:t>
    </dgm:pt>
    <dgm:pt modelId="{FCE8C6C7-034F-456E-97FB-9C42DE311FD8}" type="parTrans" cxnId="{6FF0F3DB-6E24-4D12-A946-D75F1D70D248}">
      <dgm:prSet/>
      <dgm:spPr/>
      <dgm:t>
        <a:bodyPr/>
        <a:lstStyle/>
        <a:p>
          <a:endParaRPr lang="en-GB"/>
        </a:p>
      </dgm:t>
    </dgm:pt>
    <dgm:pt modelId="{6E282AFD-0184-45BB-9415-6015F4523B45}" type="sibTrans" cxnId="{6FF0F3DB-6E24-4D12-A946-D75F1D70D248}">
      <dgm:prSet/>
      <dgm:spPr/>
      <dgm:t>
        <a:bodyPr/>
        <a:lstStyle/>
        <a:p>
          <a:endParaRPr lang="en-GB"/>
        </a:p>
      </dgm:t>
    </dgm:pt>
    <dgm:pt modelId="{03B832F0-3EB6-42D0-BF0F-B62F246BB7AA}">
      <dgm:prSet phldrT="[Text]" custT="1"/>
      <dgm:spPr/>
      <dgm:t>
        <a:bodyPr/>
        <a:lstStyle/>
        <a:p>
          <a:r>
            <a:rPr lang="en-GB" sz="1200">
              <a:latin typeface="Arial" panose="020B0604020202020204" pitchFamily="34" charset="0"/>
              <a:cs typeface="Arial" panose="020B0604020202020204" pitchFamily="34" charset="0"/>
            </a:rPr>
            <a:t>Jan to June</a:t>
          </a:r>
        </a:p>
      </dgm:t>
    </dgm:pt>
    <dgm:pt modelId="{8EA974AE-757C-487E-B95C-EDD72B7EB12D}" type="parTrans" cxnId="{6A782A67-1646-4315-8D70-465DB3DB975B}">
      <dgm:prSet/>
      <dgm:spPr/>
      <dgm:t>
        <a:bodyPr/>
        <a:lstStyle/>
        <a:p>
          <a:endParaRPr lang="en-GB"/>
        </a:p>
      </dgm:t>
    </dgm:pt>
    <dgm:pt modelId="{0B833358-965D-4DCD-8E5C-A98019B88B87}" type="sibTrans" cxnId="{6A782A67-1646-4315-8D70-465DB3DB975B}">
      <dgm:prSet/>
      <dgm:spPr/>
      <dgm:t>
        <a:bodyPr/>
        <a:lstStyle/>
        <a:p>
          <a:endParaRPr lang="en-GB"/>
        </a:p>
      </dgm:t>
    </dgm:pt>
    <dgm:pt modelId="{8C5AE978-9CC5-4674-8E02-9DD94CA876F2}">
      <dgm:prSet phldrT="[Text]" custT="1"/>
      <dgm:spPr/>
      <dgm:t>
        <a:bodyPr/>
        <a:lstStyle/>
        <a:p>
          <a:r>
            <a:rPr lang="en-GB" sz="1200">
              <a:latin typeface="Arial" panose="020B0604020202020204" pitchFamily="34" charset="0"/>
              <a:cs typeface="Arial" panose="020B0604020202020204" pitchFamily="34" charset="0"/>
            </a:rPr>
            <a:t>consider extensions and changes to existing SIs and operations</a:t>
          </a:r>
        </a:p>
      </dgm:t>
    </dgm:pt>
    <dgm:pt modelId="{A8155859-7C14-4690-A118-886EC827E019}" type="parTrans" cxnId="{937F698F-F6C9-4B72-907E-4D6AD0987C96}">
      <dgm:prSet/>
      <dgm:spPr/>
      <dgm:t>
        <a:bodyPr/>
        <a:lstStyle/>
        <a:p>
          <a:endParaRPr lang="en-GB"/>
        </a:p>
      </dgm:t>
    </dgm:pt>
    <dgm:pt modelId="{6C800454-C7EE-44DE-97D3-18342A0C250A}" type="sibTrans" cxnId="{937F698F-F6C9-4B72-907E-4D6AD0987C96}">
      <dgm:prSet/>
      <dgm:spPr/>
      <dgm:t>
        <a:bodyPr/>
        <a:lstStyle/>
        <a:p>
          <a:endParaRPr lang="en-GB"/>
        </a:p>
      </dgm:t>
    </dgm:pt>
    <dgm:pt modelId="{2FC2B707-D20B-4315-A6ED-460CB9C671F8}">
      <dgm:prSet phldrT="[Text]" custT="1"/>
      <dgm:spPr/>
      <dgm:t>
        <a:bodyPr/>
        <a:lstStyle/>
        <a:p>
          <a:r>
            <a:rPr lang="en-GB" sz="1200">
              <a:latin typeface="Arial" panose="020B0604020202020204" pitchFamily="34" charset="0"/>
              <a:cs typeface="Arial" panose="020B0604020202020204" pitchFamily="34" charset="0"/>
            </a:rPr>
            <a:t>April to June</a:t>
          </a:r>
        </a:p>
      </dgm:t>
    </dgm:pt>
    <dgm:pt modelId="{8FBAD0D2-F099-4DEE-979C-EA44026AE4FA}" type="parTrans" cxnId="{FED91E01-078E-4284-B692-0AE1EB47634B}">
      <dgm:prSet/>
      <dgm:spPr/>
      <dgm:t>
        <a:bodyPr/>
        <a:lstStyle/>
        <a:p>
          <a:endParaRPr lang="en-GB"/>
        </a:p>
      </dgm:t>
    </dgm:pt>
    <dgm:pt modelId="{6CDE7DB2-9D70-44C0-AD01-124C62044D80}" type="sibTrans" cxnId="{FED91E01-078E-4284-B692-0AE1EB47634B}">
      <dgm:prSet/>
      <dgm:spPr/>
      <dgm:t>
        <a:bodyPr/>
        <a:lstStyle/>
        <a:p>
          <a:endParaRPr lang="en-GB"/>
        </a:p>
      </dgm:t>
    </dgm:pt>
    <dgm:pt modelId="{E5D64874-71E7-4B67-8CC7-7AF1E87A44E4}">
      <dgm:prSet custT="1"/>
      <dgm:spPr/>
      <dgm:t>
        <a:bodyPr/>
        <a:lstStyle/>
        <a:p>
          <a:r>
            <a:rPr lang="en-GB" sz="1200">
              <a:latin typeface="Arial" panose="020B0604020202020204" pitchFamily="34" charset="0"/>
              <a:cs typeface="Arial" panose="020B0604020202020204" pitchFamily="34" charset="0"/>
            </a:rPr>
            <a:t>consider new SI and Operation applications</a:t>
          </a:r>
        </a:p>
      </dgm:t>
    </dgm:pt>
    <dgm:pt modelId="{0EC2915C-3A3A-4619-A112-B9B078E0103B}" type="parTrans" cxnId="{B5CDA236-F2CE-411A-BE08-586FA233FD52}">
      <dgm:prSet/>
      <dgm:spPr/>
      <dgm:t>
        <a:bodyPr/>
        <a:lstStyle/>
        <a:p>
          <a:endParaRPr lang="en-GB"/>
        </a:p>
      </dgm:t>
    </dgm:pt>
    <dgm:pt modelId="{2CC54415-A9C5-448C-BEB8-A9160EFBB598}" type="sibTrans" cxnId="{B5CDA236-F2CE-411A-BE08-586FA233FD52}">
      <dgm:prSet/>
      <dgm:spPr/>
      <dgm:t>
        <a:bodyPr/>
        <a:lstStyle/>
        <a:p>
          <a:endParaRPr lang="en-GB"/>
        </a:p>
      </dgm:t>
    </dgm:pt>
    <dgm:pt modelId="{FFFA6406-A7CA-4B1C-BA13-79D715F2350E}">
      <dgm:prSet custT="1"/>
      <dgm:spPr/>
      <dgm:t>
        <a:bodyPr/>
        <a:lstStyle/>
        <a:p>
          <a:r>
            <a:rPr lang="en-GB" sz="1200">
              <a:latin typeface="Arial" panose="020B0604020202020204" pitchFamily="34" charset="0"/>
              <a:cs typeface="Arial" panose="020B0604020202020204" pitchFamily="34" charset="0"/>
            </a:rPr>
            <a:t>June to September</a:t>
          </a:r>
        </a:p>
      </dgm:t>
    </dgm:pt>
    <dgm:pt modelId="{BC1590E5-D22E-481E-B602-555AE6B5CC3E}" type="parTrans" cxnId="{24029854-2B0C-48C2-9593-8231DCE1C5E1}">
      <dgm:prSet/>
      <dgm:spPr/>
      <dgm:t>
        <a:bodyPr/>
        <a:lstStyle/>
        <a:p>
          <a:endParaRPr lang="en-GB"/>
        </a:p>
      </dgm:t>
    </dgm:pt>
    <dgm:pt modelId="{8AE22A46-79FB-4283-97AC-CB62CFC334D2}" type="sibTrans" cxnId="{24029854-2B0C-48C2-9593-8231DCE1C5E1}">
      <dgm:prSet/>
      <dgm:spPr/>
      <dgm:t>
        <a:bodyPr/>
        <a:lstStyle/>
        <a:p>
          <a:endParaRPr lang="en-GB"/>
        </a:p>
      </dgm:t>
    </dgm:pt>
    <dgm:pt modelId="{23B0BDFA-FD71-417F-8440-02C795C3F0F6}">
      <dgm:prSet custT="1"/>
      <dgm:spPr/>
      <dgm:t>
        <a:bodyPr/>
        <a:lstStyle/>
        <a:p>
          <a:r>
            <a:rPr lang="en-GB" sz="1200">
              <a:latin typeface="Arial" panose="020B0604020202020204" pitchFamily="34" charset="0"/>
              <a:cs typeface="Arial" panose="020B0604020202020204" pitchFamily="34" charset="0"/>
            </a:rPr>
            <a:t>grant offers issued</a:t>
          </a:r>
        </a:p>
      </dgm:t>
    </dgm:pt>
    <dgm:pt modelId="{5B6A220A-595F-4E72-9E54-21DB11999335}" type="parTrans" cxnId="{91D5E35D-9017-41F0-AF36-7F8F8C733F65}">
      <dgm:prSet/>
      <dgm:spPr/>
      <dgm:t>
        <a:bodyPr/>
        <a:lstStyle/>
        <a:p>
          <a:endParaRPr lang="en-GB"/>
        </a:p>
      </dgm:t>
    </dgm:pt>
    <dgm:pt modelId="{650FBF65-B564-4026-8BF7-F7B4925ACD96}" type="sibTrans" cxnId="{91D5E35D-9017-41F0-AF36-7F8F8C733F65}">
      <dgm:prSet/>
      <dgm:spPr/>
      <dgm:t>
        <a:bodyPr/>
        <a:lstStyle/>
        <a:p>
          <a:endParaRPr lang="en-GB"/>
        </a:p>
      </dgm:t>
    </dgm:pt>
    <dgm:pt modelId="{78EE00A8-5411-417F-82A1-C295E72326DE}">
      <dgm:prSet custT="1"/>
      <dgm:spPr/>
      <dgm:t>
        <a:bodyPr/>
        <a:lstStyle/>
        <a:p>
          <a:r>
            <a:rPr lang="en-GB" sz="1200">
              <a:latin typeface="Arial" panose="020B0604020202020204" pitchFamily="34" charset="0"/>
              <a:cs typeface="Arial" panose="020B0604020202020204" pitchFamily="34" charset="0"/>
            </a:rPr>
            <a:t>grant offers signed and returned</a:t>
          </a:r>
        </a:p>
      </dgm:t>
    </dgm:pt>
    <dgm:pt modelId="{C98319C5-D58E-4FFC-986C-1E3263ACE49A}" type="parTrans" cxnId="{3CB490C6-1D06-4EE7-8D4F-3703642D7D4F}">
      <dgm:prSet/>
      <dgm:spPr/>
      <dgm:t>
        <a:bodyPr/>
        <a:lstStyle/>
        <a:p>
          <a:endParaRPr lang="en-GB"/>
        </a:p>
      </dgm:t>
    </dgm:pt>
    <dgm:pt modelId="{05395A65-04F8-4938-B84C-04828BB78022}" type="sibTrans" cxnId="{3CB490C6-1D06-4EE7-8D4F-3703642D7D4F}">
      <dgm:prSet/>
      <dgm:spPr/>
      <dgm:t>
        <a:bodyPr/>
        <a:lstStyle/>
        <a:p>
          <a:endParaRPr lang="en-GB"/>
        </a:p>
      </dgm:t>
    </dgm:pt>
    <dgm:pt modelId="{923310FC-5192-4A5E-8AFE-558A6F8EFD08}">
      <dgm:prSet custT="1"/>
      <dgm:spPr/>
      <dgm:t>
        <a:bodyPr/>
        <a:lstStyle/>
        <a:p>
          <a:r>
            <a:rPr lang="en-GB" sz="1200">
              <a:latin typeface="Arial" panose="020B0604020202020204" pitchFamily="34" charset="0"/>
              <a:cs typeface="Arial" panose="020B0604020202020204" pitchFamily="34" charset="0"/>
            </a:rPr>
            <a:t>review progress and consider any remaining submissions</a:t>
          </a:r>
        </a:p>
      </dgm:t>
    </dgm:pt>
    <dgm:pt modelId="{6114F994-6599-4FCE-94E4-2F722548F866}" type="parTrans" cxnId="{3270C004-0628-4929-B500-D0725BDFB29D}">
      <dgm:prSet/>
      <dgm:spPr/>
      <dgm:t>
        <a:bodyPr/>
        <a:lstStyle/>
        <a:p>
          <a:endParaRPr lang="en-GB"/>
        </a:p>
      </dgm:t>
    </dgm:pt>
    <dgm:pt modelId="{CA0E15B2-C4D6-4E23-A931-929381159F19}" type="sibTrans" cxnId="{3270C004-0628-4929-B500-D0725BDFB29D}">
      <dgm:prSet/>
      <dgm:spPr/>
      <dgm:t>
        <a:bodyPr/>
        <a:lstStyle/>
        <a:p>
          <a:endParaRPr lang="en-GB"/>
        </a:p>
      </dgm:t>
    </dgm:pt>
    <dgm:pt modelId="{50EF1A1D-152A-44C7-9146-70B8ECE7742E}">
      <dgm:prSet custT="1"/>
      <dgm:spPr/>
      <dgm:t>
        <a:bodyPr/>
        <a:lstStyle/>
        <a:p>
          <a:r>
            <a:rPr lang="en-GB" sz="1200">
              <a:latin typeface="Arial" panose="020B0604020202020204" pitchFamily="34" charset="0"/>
              <a:cs typeface="Arial" panose="020B0604020202020204" pitchFamily="34" charset="0"/>
            </a:rPr>
            <a:t>Sept-Dec</a:t>
          </a:r>
        </a:p>
      </dgm:t>
    </dgm:pt>
    <dgm:pt modelId="{12FFBE59-19AA-491C-8685-FCE150E8050E}" type="parTrans" cxnId="{3C7A9B2A-6902-4EE6-946D-42C58F0FEC37}">
      <dgm:prSet/>
      <dgm:spPr/>
      <dgm:t>
        <a:bodyPr/>
        <a:lstStyle/>
        <a:p>
          <a:endParaRPr lang="en-GB"/>
        </a:p>
      </dgm:t>
    </dgm:pt>
    <dgm:pt modelId="{6514EC3F-75A0-41F5-9207-A47144C78BB7}" type="sibTrans" cxnId="{3C7A9B2A-6902-4EE6-946D-42C58F0FEC37}">
      <dgm:prSet/>
      <dgm:spPr/>
      <dgm:t>
        <a:bodyPr/>
        <a:lstStyle/>
        <a:p>
          <a:endParaRPr lang="en-GB"/>
        </a:p>
      </dgm:t>
    </dgm:pt>
    <dgm:pt modelId="{FA7B8505-0318-43AD-B666-8C2FE756C39E}">
      <dgm:prSet custT="1"/>
      <dgm:spPr/>
      <dgm:t>
        <a:bodyPr/>
        <a:lstStyle/>
        <a:p>
          <a:r>
            <a:rPr lang="en-GB" sz="1200">
              <a:latin typeface="Arial" panose="020B0604020202020204" pitchFamily="34" charset="0"/>
              <a:cs typeface="Arial" panose="020B0604020202020204" pitchFamily="34" charset="0"/>
            </a:rPr>
            <a:t>final grant offers issued</a:t>
          </a:r>
        </a:p>
      </dgm:t>
    </dgm:pt>
    <dgm:pt modelId="{782C869B-2031-480A-BDCA-FDD5E5F3BB81}" type="parTrans" cxnId="{5B114FAB-0704-4AFB-AD01-09FBE1961A27}">
      <dgm:prSet/>
      <dgm:spPr/>
      <dgm:t>
        <a:bodyPr/>
        <a:lstStyle/>
        <a:p>
          <a:endParaRPr lang="en-GB"/>
        </a:p>
      </dgm:t>
    </dgm:pt>
    <dgm:pt modelId="{53FFB4F3-1712-42C2-9284-F68A9AAE2234}" type="sibTrans" cxnId="{5B114FAB-0704-4AFB-AD01-09FBE1961A27}">
      <dgm:prSet/>
      <dgm:spPr/>
      <dgm:t>
        <a:bodyPr/>
        <a:lstStyle/>
        <a:p>
          <a:endParaRPr lang="en-GB"/>
        </a:p>
      </dgm:t>
    </dgm:pt>
    <dgm:pt modelId="{8F184C4C-4203-444A-8716-3561EAF36CAA}">
      <dgm:prSet custT="1"/>
      <dgm:spPr/>
      <dgm:t>
        <a:bodyPr/>
        <a:lstStyle/>
        <a:p>
          <a:r>
            <a:rPr lang="en-GB" sz="1200">
              <a:latin typeface="Arial" panose="020B0604020202020204" pitchFamily="34" charset="0"/>
              <a:cs typeface="Arial" panose="020B0604020202020204" pitchFamily="34" charset="0"/>
            </a:rPr>
            <a:t>final grant offers signed and returned</a:t>
          </a:r>
        </a:p>
      </dgm:t>
    </dgm:pt>
    <dgm:pt modelId="{D94932B4-A1AA-49E0-89B9-661F16E6CAC6}" type="parTrans" cxnId="{9C4BDC0B-0D2B-45CD-9E85-9DBA569933A2}">
      <dgm:prSet/>
      <dgm:spPr/>
      <dgm:t>
        <a:bodyPr/>
        <a:lstStyle/>
        <a:p>
          <a:endParaRPr lang="en-GB"/>
        </a:p>
      </dgm:t>
    </dgm:pt>
    <dgm:pt modelId="{44A1C53C-B5CF-4C4E-A18F-148946660CC2}" type="sibTrans" cxnId="{9C4BDC0B-0D2B-45CD-9E85-9DBA569933A2}">
      <dgm:prSet/>
      <dgm:spPr/>
      <dgm:t>
        <a:bodyPr/>
        <a:lstStyle/>
        <a:p>
          <a:endParaRPr lang="en-GB"/>
        </a:p>
      </dgm:t>
    </dgm:pt>
    <dgm:pt modelId="{0F62BF97-D185-4C91-9A7D-E227326172EA}">
      <dgm:prSet custT="1"/>
      <dgm:spPr/>
      <dgm:t>
        <a:bodyPr/>
        <a:lstStyle/>
        <a:p>
          <a:r>
            <a:rPr lang="en-GB" sz="1200">
              <a:latin typeface="Arial" panose="020B0604020202020204" pitchFamily="34" charset="0"/>
              <a:cs typeface="Arial" panose="020B0604020202020204" pitchFamily="34" charset="0"/>
            </a:rPr>
            <a:t>February 2019</a:t>
          </a:r>
        </a:p>
      </dgm:t>
    </dgm:pt>
    <dgm:pt modelId="{C1806DE5-A7D1-4CB4-858F-3526FCA9D19E}" type="parTrans" cxnId="{E2EFDEAE-7278-4FEF-BD0A-5AF30DA55F3C}">
      <dgm:prSet/>
      <dgm:spPr/>
      <dgm:t>
        <a:bodyPr/>
        <a:lstStyle/>
        <a:p>
          <a:endParaRPr lang="en-GB"/>
        </a:p>
      </dgm:t>
    </dgm:pt>
    <dgm:pt modelId="{3B68A9CB-8CB8-4EA8-A17D-7E665221FCB5}" type="sibTrans" cxnId="{E2EFDEAE-7278-4FEF-BD0A-5AF30DA55F3C}">
      <dgm:prSet/>
      <dgm:spPr/>
      <dgm:t>
        <a:bodyPr/>
        <a:lstStyle/>
        <a:p>
          <a:endParaRPr lang="en-GB"/>
        </a:p>
      </dgm:t>
    </dgm:pt>
    <dgm:pt modelId="{0D73E35D-0FD7-4020-9A7C-E762BBDEC472}" type="pres">
      <dgm:prSet presAssocID="{285EC87A-A971-4F2F-A951-ABCAFAF3D0FD}" presName="linearFlow" presStyleCnt="0">
        <dgm:presLayoutVars>
          <dgm:dir/>
          <dgm:animLvl val="lvl"/>
          <dgm:resizeHandles val="exact"/>
        </dgm:presLayoutVars>
      </dgm:prSet>
      <dgm:spPr/>
      <dgm:t>
        <a:bodyPr/>
        <a:lstStyle/>
        <a:p>
          <a:endParaRPr lang="en-GB"/>
        </a:p>
      </dgm:t>
    </dgm:pt>
    <dgm:pt modelId="{DF7A78E5-E683-4CE8-B8A8-C4C42BE688C6}" type="pres">
      <dgm:prSet presAssocID="{7B1B5751-EB6D-4BDA-AE88-74F5583B2A5A}" presName="composite" presStyleCnt="0"/>
      <dgm:spPr/>
    </dgm:pt>
    <dgm:pt modelId="{262EF0B3-3C1C-43DC-B1F4-56B3248DBFD2}" type="pres">
      <dgm:prSet presAssocID="{7B1B5751-EB6D-4BDA-AE88-74F5583B2A5A}" presName="parentText" presStyleLbl="alignNode1" presStyleIdx="0" presStyleCnt="7">
        <dgm:presLayoutVars>
          <dgm:chMax val="1"/>
          <dgm:bulletEnabled val="1"/>
        </dgm:presLayoutVars>
      </dgm:prSet>
      <dgm:spPr/>
      <dgm:t>
        <a:bodyPr/>
        <a:lstStyle/>
        <a:p>
          <a:endParaRPr lang="en-GB"/>
        </a:p>
      </dgm:t>
    </dgm:pt>
    <dgm:pt modelId="{A32B6A1B-0B51-48AA-8CC6-136D2305E5CB}" type="pres">
      <dgm:prSet presAssocID="{7B1B5751-EB6D-4BDA-AE88-74F5583B2A5A}" presName="descendantText" presStyleLbl="alignAcc1" presStyleIdx="0" presStyleCnt="7">
        <dgm:presLayoutVars>
          <dgm:bulletEnabled val="1"/>
        </dgm:presLayoutVars>
      </dgm:prSet>
      <dgm:spPr/>
      <dgm:t>
        <a:bodyPr/>
        <a:lstStyle/>
        <a:p>
          <a:endParaRPr lang="en-GB"/>
        </a:p>
      </dgm:t>
    </dgm:pt>
    <dgm:pt modelId="{225101A6-D6FA-4A06-AB14-2ECE00610924}" type="pres">
      <dgm:prSet presAssocID="{6E768176-8190-4976-96E8-D8F9B09A7BA0}" presName="sp" presStyleCnt="0"/>
      <dgm:spPr/>
    </dgm:pt>
    <dgm:pt modelId="{8B1B6CEB-FB76-45EC-A7CF-D59C9485F989}" type="pres">
      <dgm:prSet presAssocID="{8A518C6C-2DF6-4755-AF0F-E08E6AA88675}" presName="composite" presStyleCnt="0"/>
      <dgm:spPr/>
    </dgm:pt>
    <dgm:pt modelId="{94213653-CC6E-4942-8284-9FB2321EDB6C}" type="pres">
      <dgm:prSet presAssocID="{8A518C6C-2DF6-4755-AF0F-E08E6AA88675}" presName="parentText" presStyleLbl="alignNode1" presStyleIdx="1" presStyleCnt="7">
        <dgm:presLayoutVars>
          <dgm:chMax val="1"/>
          <dgm:bulletEnabled val="1"/>
        </dgm:presLayoutVars>
      </dgm:prSet>
      <dgm:spPr/>
      <dgm:t>
        <a:bodyPr/>
        <a:lstStyle/>
        <a:p>
          <a:endParaRPr lang="en-GB"/>
        </a:p>
      </dgm:t>
    </dgm:pt>
    <dgm:pt modelId="{B052188F-E0CA-446B-BBA4-80561F3CBD1E}" type="pres">
      <dgm:prSet presAssocID="{8A518C6C-2DF6-4755-AF0F-E08E6AA88675}" presName="descendantText" presStyleLbl="alignAcc1" presStyleIdx="1" presStyleCnt="7">
        <dgm:presLayoutVars>
          <dgm:bulletEnabled val="1"/>
        </dgm:presLayoutVars>
      </dgm:prSet>
      <dgm:spPr/>
      <dgm:t>
        <a:bodyPr/>
        <a:lstStyle/>
        <a:p>
          <a:endParaRPr lang="en-GB"/>
        </a:p>
      </dgm:t>
    </dgm:pt>
    <dgm:pt modelId="{16354FB8-9C47-4977-B8CB-CACF3E2ED75F}" type="pres">
      <dgm:prSet presAssocID="{774735F5-F2EE-43BE-AED5-EDD421762B71}" presName="sp" presStyleCnt="0"/>
      <dgm:spPr/>
    </dgm:pt>
    <dgm:pt modelId="{76EDBA8F-CB2D-4B00-A1C4-4168F421657F}" type="pres">
      <dgm:prSet presAssocID="{03B832F0-3EB6-42D0-BF0F-B62F246BB7AA}" presName="composite" presStyleCnt="0"/>
      <dgm:spPr/>
    </dgm:pt>
    <dgm:pt modelId="{C6C672B7-7003-4D8B-B5A1-6DE274B1DF1B}" type="pres">
      <dgm:prSet presAssocID="{03B832F0-3EB6-42D0-BF0F-B62F246BB7AA}" presName="parentText" presStyleLbl="alignNode1" presStyleIdx="2" presStyleCnt="7">
        <dgm:presLayoutVars>
          <dgm:chMax val="1"/>
          <dgm:bulletEnabled val="1"/>
        </dgm:presLayoutVars>
      </dgm:prSet>
      <dgm:spPr/>
      <dgm:t>
        <a:bodyPr/>
        <a:lstStyle/>
        <a:p>
          <a:endParaRPr lang="en-GB"/>
        </a:p>
      </dgm:t>
    </dgm:pt>
    <dgm:pt modelId="{3B33EB37-9CD8-4F0B-B4B9-912511CC009E}" type="pres">
      <dgm:prSet presAssocID="{03B832F0-3EB6-42D0-BF0F-B62F246BB7AA}" presName="descendantText" presStyleLbl="alignAcc1" presStyleIdx="2" presStyleCnt="7">
        <dgm:presLayoutVars>
          <dgm:bulletEnabled val="1"/>
        </dgm:presLayoutVars>
      </dgm:prSet>
      <dgm:spPr/>
      <dgm:t>
        <a:bodyPr/>
        <a:lstStyle/>
        <a:p>
          <a:endParaRPr lang="en-GB"/>
        </a:p>
      </dgm:t>
    </dgm:pt>
    <dgm:pt modelId="{42B94186-DD60-41C3-8B74-511FD4DAD627}" type="pres">
      <dgm:prSet presAssocID="{0B833358-965D-4DCD-8E5C-A98019B88B87}" presName="sp" presStyleCnt="0"/>
      <dgm:spPr/>
    </dgm:pt>
    <dgm:pt modelId="{AFE0147C-8907-4D93-8187-DEB9E96263E5}" type="pres">
      <dgm:prSet presAssocID="{2FC2B707-D20B-4315-A6ED-460CB9C671F8}" presName="composite" presStyleCnt="0"/>
      <dgm:spPr/>
    </dgm:pt>
    <dgm:pt modelId="{36BF0EBD-6532-4B97-8C12-40D1618869B5}" type="pres">
      <dgm:prSet presAssocID="{2FC2B707-D20B-4315-A6ED-460CB9C671F8}" presName="parentText" presStyleLbl="alignNode1" presStyleIdx="3" presStyleCnt="7">
        <dgm:presLayoutVars>
          <dgm:chMax val="1"/>
          <dgm:bulletEnabled val="1"/>
        </dgm:presLayoutVars>
      </dgm:prSet>
      <dgm:spPr/>
      <dgm:t>
        <a:bodyPr/>
        <a:lstStyle/>
        <a:p>
          <a:endParaRPr lang="en-GB"/>
        </a:p>
      </dgm:t>
    </dgm:pt>
    <dgm:pt modelId="{E2AFBDD2-7CFF-4D12-A41E-AA74756179B9}" type="pres">
      <dgm:prSet presAssocID="{2FC2B707-D20B-4315-A6ED-460CB9C671F8}" presName="descendantText" presStyleLbl="alignAcc1" presStyleIdx="3" presStyleCnt="7">
        <dgm:presLayoutVars>
          <dgm:bulletEnabled val="1"/>
        </dgm:presLayoutVars>
      </dgm:prSet>
      <dgm:spPr/>
      <dgm:t>
        <a:bodyPr/>
        <a:lstStyle/>
        <a:p>
          <a:endParaRPr lang="en-GB"/>
        </a:p>
      </dgm:t>
    </dgm:pt>
    <dgm:pt modelId="{36094BC2-9426-4C2E-9486-DA777C6BF8D2}" type="pres">
      <dgm:prSet presAssocID="{6CDE7DB2-9D70-44C0-AD01-124C62044D80}" presName="sp" presStyleCnt="0"/>
      <dgm:spPr/>
    </dgm:pt>
    <dgm:pt modelId="{1EDBBBE5-CE17-4520-8FEE-0EB6BF966176}" type="pres">
      <dgm:prSet presAssocID="{FFFA6406-A7CA-4B1C-BA13-79D715F2350E}" presName="composite" presStyleCnt="0"/>
      <dgm:spPr/>
    </dgm:pt>
    <dgm:pt modelId="{11A7F5E0-5635-4866-BE24-74002AAC871C}" type="pres">
      <dgm:prSet presAssocID="{FFFA6406-A7CA-4B1C-BA13-79D715F2350E}" presName="parentText" presStyleLbl="alignNode1" presStyleIdx="4" presStyleCnt="7">
        <dgm:presLayoutVars>
          <dgm:chMax val="1"/>
          <dgm:bulletEnabled val="1"/>
        </dgm:presLayoutVars>
      </dgm:prSet>
      <dgm:spPr/>
      <dgm:t>
        <a:bodyPr/>
        <a:lstStyle/>
        <a:p>
          <a:endParaRPr lang="en-GB"/>
        </a:p>
      </dgm:t>
    </dgm:pt>
    <dgm:pt modelId="{2260D7F6-E4F9-4B06-8CF1-296EBF6176AA}" type="pres">
      <dgm:prSet presAssocID="{FFFA6406-A7CA-4B1C-BA13-79D715F2350E}" presName="descendantText" presStyleLbl="alignAcc1" presStyleIdx="4" presStyleCnt="7">
        <dgm:presLayoutVars>
          <dgm:bulletEnabled val="1"/>
        </dgm:presLayoutVars>
      </dgm:prSet>
      <dgm:spPr/>
      <dgm:t>
        <a:bodyPr/>
        <a:lstStyle/>
        <a:p>
          <a:endParaRPr lang="en-GB"/>
        </a:p>
      </dgm:t>
    </dgm:pt>
    <dgm:pt modelId="{70DE489C-0436-4D05-9C2B-6A442AE9F93F}" type="pres">
      <dgm:prSet presAssocID="{8AE22A46-79FB-4283-97AC-CB62CFC334D2}" presName="sp" presStyleCnt="0"/>
      <dgm:spPr/>
    </dgm:pt>
    <dgm:pt modelId="{287DE0F9-B597-4B2F-B32E-E241C349A94B}" type="pres">
      <dgm:prSet presAssocID="{50EF1A1D-152A-44C7-9146-70B8ECE7742E}" presName="composite" presStyleCnt="0"/>
      <dgm:spPr/>
    </dgm:pt>
    <dgm:pt modelId="{2EC553C5-69F0-439C-97A1-8FDFF6DFACFB}" type="pres">
      <dgm:prSet presAssocID="{50EF1A1D-152A-44C7-9146-70B8ECE7742E}" presName="parentText" presStyleLbl="alignNode1" presStyleIdx="5" presStyleCnt="7">
        <dgm:presLayoutVars>
          <dgm:chMax val="1"/>
          <dgm:bulletEnabled val="1"/>
        </dgm:presLayoutVars>
      </dgm:prSet>
      <dgm:spPr/>
      <dgm:t>
        <a:bodyPr/>
        <a:lstStyle/>
        <a:p>
          <a:endParaRPr lang="en-GB"/>
        </a:p>
      </dgm:t>
    </dgm:pt>
    <dgm:pt modelId="{A0DCE96F-42CE-4340-BB03-4737D1CFA3DC}" type="pres">
      <dgm:prSet presAssocID="{50EF1A1D-152A-44C7-9146-70B8ECE7742E}" presName="descendantText" presStyleLbl="alignAcc1" presStyleIdx="5" presStyleCnt="7">
        <dgm:presLayoutVars>
          <dgm:bulletEnabled val="1"/>
        </dgm:presLayoutVars>
      </dgm:prSet>
      <dgm:spPr/>
      <dgm:t>
        <a:bodyPr/>
        <a:lstStyle/>
        <a:p>
          <a:endParaRPr lang="en-GB"/>
        </a:p>
      </dgm:t>
    </dgm:pt>
    <dgm:pt modelId="{4B76F25D-56B4-4385-9A24-923563F7EE45}" type="pres">
      <dgm:prSet presAssocID="{6514EC3F-75A0-41F5-9207-A47144C78BB7}" presName="sp" presStyleCnt="0"/>
      <dgm:spPr/>
    </dgm:pt>
    <dgm:pt modelId="{1B9D1CD5-431C-4FDC-962E-A55E6F726262}" type="pres">
      <dgm:prSet presAssocID="{0F62BF97-D185-4C91-9A7D-E227326172EA}" presName="composite" presStyleCnt="0"/>
      <dgm:spPr/>
    </dgm:pt>
    <dgm:pt modelId="{4E76B744-453C-4986-893A-B70850920F4F}" type="pres">
      <dgm:prSet presAssocID="{0F62BF97-D185-4C91-9A7D-E227326172EA}" presName="parentText" presStyleLbl="alignNode1" presStyleIdx="6" presStyleCnt="7">
        <dgm:presLayoutVars>
          <dgm:chMax val="1"/>
          <dgm:bulletEnabled val="1"/>
        </dgm:presLayoutVars>
      </dgm:prSet>
      <dgm:spPr/>
      <dgm:t>
        <a:bodyPr/>
        <a:lstStyle/>
        <a:p>
          <a:endParaRPr lang="en-GB"/>
        </a:p>
      </dgm:t>
    </dgm:pt>
    <dgm:pt modelId="{75F7304B-1F3D-4326-AB75-5D79121C6355}" type="pres">
      <dgm:prSet presAssocID="{0F62BF97-D185-4C91-9A7D-E227326172EA}" presName="descendantText" presStyleLbl="alignAcc1" presStyleIdx="6" presStyleCnt="7">
        <dgm:presLayoutVars>
          <dgm:bulletEnabled val="1"/>
        </dgm:presLayoutVars>
      </dgm:prSet>
      <dgm:spPr/>
      <dgm:t>
        <a:bodyPr/>
        <a:lstStyle/>
        <a:p>
          <a:endParaRPr lang="en-GB"/>
        </a:p>
      </dgm:t>
    </dgm:pt>
  </dgm:ptLst>
  <dgm:cxnLst>
    <dgm:cxn modelId="{4D9078DA-5622-4BF1-83D5-B057FBC77F9C}" type="presOf" srcId="{FA7B8505-0318-43AD-B666-8C2FE756C39E}" destId="{A0DCE96F-42CE-4340-BB03-4737D1CFA3DC}" srcOrd="0" destOrd="0" presId="urn:microsoft.com/office/officeart/2005/8/layout/chevron2"/>
    <dgm:cxn modelId="{3CB490C6-1D06-4EE7-8D4F-3703642D7D4F}" srcId="{FFFA6406-A7CA-4B1C-BA13-79D715F2350E}" destId="{78EE00A8-5411-417F-82A1-C295E72326DE}" srcOrd="1" destOrd="0" parTransId="{C98319C5-D58E-4FFC-986C-1E3263ACE49A}" sibTransId="{05395A65-04F8-4938-B84C-04828BB78022}"/>
    <dgm:cxn modelId="{97E9A07F-95E0-4B73-B35F-0909D4FE395C}" type="presOf" srcId="{1AE3BFEE-7E3C-4F3A-BF91-D885AF7E2E99}" destId="{A32B6A1B-0B51-48AA-8CC6-136D2305E5CB}" srcOrd="0" destOrd="0" presId="urn:microsoft.com/office/officeart/2005/8/layout/chevron2"/>
    <dgm:cxn modelId="{E2BF2B9B-DFE2-46D4-9DB1-816EB7410486}" type="presOf" srcId="{C8C08015-BCA6-4453-8A09-A8E0C470E07F}" destId="{A32B6A1B-0B51-48AA-8CC6-136D2305E5CB}" srcOrd="0" destOrd="1" presId="urn:microsoft.com/office/officeart/2005/8/layout/chevron2"/>
    <dgm:cxn modelId="{0154FE6A-BC90-4A5C-92F0-91015092A8BC}" srcId="{7B1B5751-EB6D-4BDA-AE88-74F5583B2A5A}" destId="{1AE3BFEE-7E3C-4F3A-BF91-D885AF7E2E99}" srcOrd="0" destOrd="0" parTransId="{0B0322F5-3B89-45DF-AEE2-A28F79892620}" sibTransId="{CA5637C6-6ABB-41C5-9B73-AFC3B0261C0D}"/>
    <dgm:cxn modelId="{6227F0C8-F644-4762-896B-264890AB2497}" type="presOf" srcId="{0F62BF97-D185-4C91-9A7D-E227326172EA}" destId="{4E76B744-453C-4986-893A-B70850920F4F}" srcOrd="0" destOrd="0" presId="urn:microsoft.com/office/officeart/2005/8/layout/chevron2"/>
    <dgm:cxn modelId="{9C4BDC0B-0D2B-45CD-9E85-9DBA569933A2}" srcId="{0F62BF97-D185-4C91-9A7D-E227326172EA}" destId="{8F184C4C-4203-444A-8716-3561EAF36CAA}" srcOrd="0" destOrd="0" parTransId="{D94932B4-A1AA-49E0-89B9-661F16E6CAC6}" sibTransId="{44A1C53C-B5CF-4C4E-A18F-148946660CC2}"/>
    <dgm:cxn modelId="{3270C004-0628-4929-B500-D0725BDFB29D}" srcId="{FFFA6406-A7CA-4B1C-BA13-79D715F2350E}" destId="{923310FC-5192-4A5E-8AFE-558A6F8EFD08}" srcOrd="2" destOrd="0" parTransId="{6114F994-6599-4FCE-94E4-2F722548F866}" sibTransId="{CA0E15B2-C4D6-4E23-A931-929381159F19}"/>
    <dgm:cxn modelId="{99E94FCB-3231-47BA-8B51-90AFAF13102D}" type="presOf" srcId="{8F184C4C-4203-444A-8716-3561EAF36CAA}" destId="{75F7304B-1F3D-4326-AB75-5D79121C6355}" srcOrd="0" destOrd="0" presId="urn:microsoft.com/office/officeart/2005/8/layout/chevron2"/>
    <dgm:cxn modelId="{9013E6CB-445F-4367-BA99-0A2BFD3AB931}" type="presOf" srcId="{8C5AE978-9CC5-4674-8E02-9DD94CA876F2}" destId="{3B33EB37-9CD8-4F0B-B4B9-912511CC009E}" srcOrd="0" destOrd="0" presId="urn:microsoft.com/office/officeart/2005/8/layout/chevron2"/>
    <dgm:cxn modelId="{6FF0F3DB-6E24-4D12-A946-D75F1D70D248}" srcId="{8A518C6C-2DF6-4755-AF0F-E08E6AA88675}" destId="{0CA09422-FC5C-4477-B436-6E364498DF16}" srcOrd="0" destOrd="0" parTransId="{FCE8C6C7-034F-456E-97FB-9C42DE311FD8}" sibTransId="{6E282AFD-0184-45BB-9415-6015F4523B45}"/>
    <dgm:cxn modelId="{022FB204-90B9-423E-B367-CB07CE3FBCB8}" type="presOf" srcId="{923310FC-5192-4A5E-8AFE-558A6F8EFD08}" destId="{2260D7F6-E4F9-4B06-8CF1-296EBF6176AA}" srcOrd="0" destOrd="2" presId="urn:microsoft.com/office/officeart/2005/8/layout/chevron2"/>
    <dgm:cxn modelId="{90AFAD2A-20EA-4678-A270-C3A2EE9A54C9}" type="presOf" srcId="{2FC2B707-D20B-4315-A6ED-460CB9C671F8}" destId="{36BF0EBD-6532-4B97-8C12-40D1618869B5}" srcOrd="0" destOrd="0" presId="urn:microsoft.com/office/officeart/2005/8/layout/chevron2"/>
    <dgm:cxn modelId="{49BB13AA-C5CC-4234-BCE5-E029E44FE523}" type="presOf" srcId="{0CA09422-FC5C-4477-B436-6E364498DF16}" destId="{B052188F-E0CA-446B-BBA4-80561F3CBD1E}" srcOrd="0" destOrd="0" presId="urn:microsoft.com/office/officeart/2005/8/layout/chevron2"/>
    <dgm:cxn modelId="{B5CDA236-F2CE-411A-BE08-586FA233FD52}" srcId="{2FC2B707-D20B-4315-A6ED-460CB9C671F8}" destId="{E5D64874-71E7-4B67-8CC7-7AF1E87A44E4}" srcOrd="0" destOrd="0" parTransId="{0EC2915C-3A3A-4619-A112-B9B078E0103B}" sibTransId="{2CC54415-A9C5-448C-BEB8-A9160EFBB598}"/>
    <dgm:cxn modelId="{E0C7A2D7-3B61-4892-9B9C-749C6F05F2B8}" type="presOf" srcId="{78EE00A8-5411-417F-82A1-C295E72326DE}" destId="{2260D7F6-E4F9-4B06-8CF1-296EBF6176AA}" srcOrd="0" destOrd="1" presId="urn:microsoft.com/office/officeart/2005/8/layout/chevron2"/>
    <dgm:cxn modelId="{937F698F-F6C9-4B72-907E-4D6AD0987C96}" srcId="{03B832F0-3EB6-42D0-BF0F-B62F246BB7AA}" destId="{8C5AE978-9CC5-4674-8E02-9DD94CA876F2}" srcOrd="0" destOrd="0" parTransId="{A8155859-7C14-4690-A118-886EC827E019}" sibTransId="{6C800454-C7EE-44DE-97D3-18342A0C250A}"/>
    <dgm:cxn modelId="{3FBCDDB4-1FC9-4677-8597-58B9DD6F2767}" type="presOf" srcId="{7B1B5751-EB6D-4BDA-AE88-74F5583B2A5A}" destId="{262EF0B3-3C1C-43DC-B1F4-56B3248DBFD2}" srcOrd="0" destOrd="0" presId="urn:microsoft.com/office/officeart/2005/8/layout/chevron2"/>
    <dgm:cxn modelId="{24029854-2B0C-48C2-9593-8231DCE1C5E1}" srcId="{285EC87A-A971-4F2F-A951-ABCAFAF3D0FD}" destId="{FFFA6406-A7CA-4B1C-BA13-79D715F2350E}" srcOrd="4" destOrd="0" parTransId="{BC1590E5-D22E-481E-B602-555AE6B5CC3E}" sibTransId="{8AE22A46-79FB-4283-97AC-CB62CFC334D2}"/>
    <dgm:cxn modelId="{91D5E35D-9017-41F0-AF36-7F8F8C733F65}" srcId="{FFFA6406-A7CA-4B1C-BA13-79D715F2350E}" destId="{23B0BDFA-FD71-417F-8440-02C795C3F0F6}" srcOrd="0" destOrd="0" parTransId="{5B6A220A-595F-4E72-9E54-21DB11999335}" sibTransId="{650FBF65-B564-4026-8BF7-F7B4925ACD96}"/>
    <dgm:cxn modelId="{9293B77E-DD91-4331-9307-4B9B33D19526}" type="presOf" srcId="{FFFA6406-A7CA-4B1C-BA13-79D715F2350E}" destId="{11A7F5E0-5635-4866-BE24-74002AAC871C}" srcOrd="0" destOrd="0" presId="urn:microsoft.com/office/officeart/2005/8/layout/chevron2"/>
    <dgm:cxn modelId="{ED24C042-2A80-4DD2-80A3-4ED7451761A5}" type="presOf" srcId="{8A518C6C-2DF6-4755-AF0F-E08E6AA88675}" destId="{94213653-CC6E-4942-8284-9FB2321EDB6C}" srcOrd="0" destOrd="0" presId="urn:microsoft.com/office/officeart/2005/8/layout/chevron2"/>
    <dgm:cxn modelId="{D9E48F8B-C172-45CB-B444-1E4287437BA4}" type="presOf" srcId="{E5D64874-71E7-4B67-8CC7-7AF1E87A44E4}" destId="{E2AFBDD2-7CFF-4D12-A41E-AA74756179B9}" srcOrd="0" destOrd="0" presId="urn:microsoft.com/office/officeart/2005/8/layout/chevron2"/>
    <dgm:cxn modelId="{3C7A9B2A-6902-4EE6-946D-42C58F0FEC37}" srcId="{285EC87A-A971-4F2F-A951-ABCAFAF3D0FD}" destId="{50EF1A1D-152A-44C7-9146-70B8ECE7742E}" srcOrd="5" destOrd="0" parTransId="{12FFBE59-19AA-491C-8685-FCE150E8050E}" sibTransId="{6514EC3F-75A0-41F5-9207-A47144C78BB7}"/>
    <dgm:cxn modelId="{E2EFDEAE-7278-4FEF-BD0A-5AF30DA55F3C}" srcId="{285EC87A-A971-4F2F-A951-ABCAFAF3D0FD}" destId="{0F62BF97-D185-4C91-9A7D-E227326172EA}" srcOrd="6" destOrd="0" parTransId="{C1806DE5-A7D1-4CB4-858F-3526FCA9D19E}" sibTransId="{3B68A9CB-8CB8-4EA8-A17D-7E665221FCB5}"/>
    <dgm:cxn modelId="{1F1A0B89-4253-4E35-9623-CAFB33A6629C}" type="presOf" srcId="{03B832F0-3EB6-42D0-BF0F-B62F246BB7AA}" destId="{C6C672B7-7003-4D8B-B5A1-6DE274B1DF1B}" srcOrd="0" destOrd="0" presId="urn:microsoft.com/office/officeart/2005/8/layout/chevron2"/>
    <dgm:cxn modelId="{5B114FAB-0704-4AFB-AD01-09FBE1961A27}" srcId="{50EF1A1D-152A-44C7-9146-70B8ECE7742E}" destId="{FA7B8505-0318-43AD-B666-8C2FE756C39E}" srcOrd="0" destOrd="0" parTransId="{782C869B-2031-480A-BDCA-FDD5E5F3BB81}" sibTransId="{53FFB4F3-1712-42C2-9284-F68A9AAE2234}"/>
    <dgm:cxn modelId="{118D1922-A5FA-443C-BCDA-8F24DEE6E025}" type="presOf" srcId="{23B0BDFA-FD71-417F-8440-02C795C3F0F6}" destId="{2260D7F6-E4F9-4B06-8CF1-296EBF6176AA}" srcOrd="0" destOrd="0" presId="urn:microsoft.com/office/officeart/2005/8/layout/chevron2"/>
    <dgm:cxn modelId="{9E5EB5D4-3EC6-4952-BAB3-AD7875DEF68D}" type="presOf" srcId="{50EF1A1D-152A-44C7-9146-70B8ECE7742E}" destId="{2EC553C5-69F0-439C-97A1-8FDFF6DFACFB}" srcOrd="0" destOrd="0" presId="urn:microsoft.com/office/officeart/2005/8/layout/chevron2"/>
    <dgm:cxn modelId="{FED91E01-078E-4284-B692-0AE1EB47634B}" srcId="{285EC87A-A971-4F2F-A951-ABCAFAF3D0FD}" destId="{2FC2B707-D20B-4315-A6ED-460CB9C671F8}" srcOrd="3" destOrd="0" parTransId="{8FBAD0D2-F099-4DEE-979C-EA44026AE4FA}" sibTransId="{6CDE7DB2-9D70-44C0-AD01-124C62044D80}"/>
    <dgm:cxn modelId="{1A367F0F-6A66-4EE6-891E-89750C554908}" srcId="{285EC87A-A971-4F2F-A951-ABCAFAF3D0FD}" destId="{8A518C6C-2DF6-4755-AF0F-E08E6AA88675}" srcOrd="1" destOrd="0" parTransId="{80C199C4-4940-4B97-8D84-A8384DFD0B40}" sibTransId="{774735F5-F2EE-43BE-AED5-EDD421762B71}"/>
    <dgm:cxn modelId="{1E0AF9D2-95C8-42D6-B84C-FEB2C8164208}" srcId="{285EC87A-A971-4F2F-A951-ABCAFAF3D0FD}" destId="{7B1B5751-EB6D-4BDA-AE88-74F5583B2A5A}" srcOrd="0" destOrd="0" parTransId="{B360A2B2-C32C-473A-8AB7-66DC97A35DA7}" sibTransId="{6E768176-8190-4976-96E8-D8F9B09A7BA0}"/>
    <dgm:cxn modelId="{6A9CA8C2-D391-4EEE-9E8B-AFBD35ED0380}" srcId="{7B1B5751-EB6D-4BDA-AE88-74F5583B2A5A}" destId="{C8C08015-BCA6-4453-8A09-A8E0C470E07F}" srcOrd="1" destOrd="0" parTransId="{A2B2F390-6774-4CDF-A03C-BB48CB09E4C5}" sibTransId="{A96735B0-65FB-4952-B06B-EEB4B74E3023}"/>
    <dgm:cxn modelId="{FBD6E121-6E84-497B-A42C-195D9D3E34D1}" type="presOf" srcId="{285EC87A-A971-4F2F-A951-ABCAFAF3D0FD}" destId="{0D73E35D-0FD7-4020-9A7C-E762BBDEC472}" srcOrd="0" destOrd="0" presId="urn:microsoft.com/office/officeart/2005/8/layout/chevron2"/>
    <dgm:cxn modelId="{6A782A67-1646-4315-8D70-465DB3DB975B}" srcId="{285EC87A-A971-4F2F-A951-ABCAFAF3D0FD}" destId="{03B832F0-3EB6-42D0-BF0F-B62F246BB7AA}" srcOrd="2" destOrd="0" parTransId="{8EA974AE-757C-487E-B95C-EDD72B7EB12D}" sibTransId="{0B833358-965D-4DCD-8E5C-A98019B88B87}"/>
    <dgm:cxn modelId="{EE02F54A-568D-416D-B521-9DC65252CF73}" type="presParOf" srcId="{0D73E35D-0FD7-4020-9A7C-E762BBDEC472}" destId="{DF7A78E5-E683-4CE8-B8A8-C4C42BE688C6}" srcOrd="0" destOrd="0" presId="urn:microsoft.com/office/officeart/2005/8/layout/chevron2"/>
    <dgm:cxn modelId="{27B4DA9C-91FC-40B7-9B5B-B24BA19F7445}" type="presParOf" srcId="{DF7A78E5-E683-4CE8-B8A8-C4C42BE688C6}" destId="{262EF0B3-3C1C-43DC-B1F4-56B3248DBFD2}" srcOrd="0" destOrd="0" presId="urn:microsoft.com/office/officeart/2005/8/layout/chevron2"/>
    <dgm:cxn modelId="{C9FD378F-8934-4A60-B5F3-EC4C6AAA24D4}" type="presParOf" srcId="{DF7A78E5-E683-4CE8-B8A8-C4C42BE688C6}" destId="{A32B6A1B-0B51-48AA-8CC6-136D2305E5CB}" srcOrd="1" destOrd="0" presId="urn:microsoft.com/office/officeart/2005/8/layout/chevron2"/>
    <dgm:cxn modelId="{2E085B75-B74F-4BB3-BC31-6FFE7A8F0FC6}" type="presParOf" srcId="{0D73E35D-0FD7-4020-9A7C-E762BBDEC472}" destId="{225101A6-D6FA-4A06-AB14-2ECE00610924}" srcOrd="1" destOrd="0" presId="urn:microsoft.com/office/officeart/2005/8/layout/chevron2"/>
    <dgm:cxn modelId="{EE185B70-F111-4CCE-AFF8-250CEA697980}" type="presParOf" srcId="{0D73E35D-0FD7-4020-9A7C-E762BBDEC472}" destId="{8B1B6CEB-FB76-45EC-A7CF-D59C9485F989}" srcOrd="2" destOrd="0" presId="urn:microsoft.com/office/officeart/2005/8/layout/chevron2"/>
    <dgm:cxn modelId="{96513283-4F70-4D07-A394-BB7E6E915BE4}" type="presParOf" srcId="{8B1B6CEB-FB76-45EC-A7CF-D59C9485F989}" destId="{94213653-CC6E-4942-8284-9FB2321EDB6C}" srcOrd="0" destOrd="0" presId="urn:microsoft.com/office/officeart/2005/8/layout/chevron2"/>
    <dgm:cxn modelId="{A2851026-39A1-4EAB-B403-CD511D7916D5}" type="presParOf" srcId="{8B1B6CEB-FB76-45EC-A7CF-D59C9485F989}" destId="{B052188F-E0CA-446B-BBA4-80561F3CBD1E}" srcOrd="1" destOrd="0" presId="urn:microsoft.com/office/officeart/2005/8/layout/chevron2"/>
    <dgm:cxn modelId="{386FAB66-E2A2-4645-896C-EA2C5537E219}" type="presParOf" srcId="{0D73E35D-0FD7-4020-9A7C-E762BBDEC472}" destId="{16354FB8-9C47-4977-B8CB-CACF3E2ED75F}" srcOrd="3" destOrd="0" presId="urn:microsoft.com/office/officeart/2005/8/layout/chevron2"/>
    <dgm:cxn modelId="{F79B1E78-CC80-4636-A782-0C86F2A3867A}" type="presParOf" srcId="{0D73E35D-0FD7-4020-9A7C-E762BBDEC472}" destId="{76EDBA8F-CB2D-4B00-A1C4-4168F421657F}" srcOrd="4" destOrd="0" presId="urn:microsoft.com/office/officeart/2005/8/layout/chevron2"/>
    <dgm:cxn modelId="{C89B37F8-251B-4814-BF74-8A448BBE2786}" type="presParOf" srcId="{76EDBA8F-CB2D-4B00-A1C4-4168F421657F}" destId="{C6C672B7-7003-4D8B-B5A1-6DE274B1DF1B}" srcOrd="0" destOrd="0" presId="urn:microsoft.com/office/officeart/2005/8/layout/chevron2"/>
    <dgm:cxn modelId="{02282C9D-E7C9-4E58-A59C-E5C4EBE3CF34}" type="presParOf" srcId="{76EDBA8F-CB2D-4B00-A1C4-4168F421657F}" destId="{3B33EB37-9CD8-4F0B-B4B9-912511CC009E}" srcOrd="1" destOrd="0" presId="urn:microsoft.com/office/officeart/2005/8/layout/chevron2"/>
    <dgm:cxn modelId="{7B3CCAFE-6752-445C-BF1F-C89CC98AC476}" type="presParOf" srcId="{0D73E35D-0FD7-4020-9A7C-E762BBDEC472}" destId="{42B94186-DD60-41C3-8B74-511FD4DAD627}" srcOrd="5" destOrd="0" presId="urn:microsoft.com/office/officeart/2005/8/layout/chevron2"/>
    <dgm:cxn modelId="{6CD9EC2D-2B9B-461A-BED5-196546083CFB}" type="presParOf" srcId="{0D73E35D-0FD7-4020-9A7C-E762BBDEC472}" destId="{AFE0147C-8907-4D93-8187-DEB9E96263E5}" srcOrd="6" destOrd="0" presId="urn:microsoft.com/office/officeart/2005/8/layout/chevron2"/>
    <dgm:cxn modelId="{4FF83D70-2ADB-4759-A7BD-757696133388}" type="presParOf" srcId="{AFE0147C-8907-4D93-8187-DEB9E96263E5}" destId="{36BF0EBD-6532-4B97-8C12-40D1618869B5}" srcOrd="0" destOrd="0" presId="urn:microsoft.com/office/officeart/2005/8/layout/chevron2"/>
    <dgm:cxn modelId="{2F4792B2-90FD-438C-9692-B449D1DE25CB}" type="presParOf" srcId="{AFE0147C-8907-4D93-8187-DEB9E96263E5}" destId="{E2AFBDD2-7CFF-4D12-A41E-AA74756179B9}" srcOrd="1" destOrd="0" presId="urn:microsoft.com/office/officeart/2005/8/layout/chevron2"/>
    <dgm:cxn modelId="{59F190A0-9ADF-42B0-BEA2-05F4DBEE9B80}" type="presParOf" srcId="{0D73E35D-0FD7-4020-9A7C-E762BBDEC472}" destId="{36094BC2-9426-4C2E-9486-DA777C6BF8D2}" srcOrd="7" destOrd="0" presId="urn:microsoft.com/office/officeart/2005/8/layout/chevron2"/>
    <dgm:cxn modelId="{BA92E415-EE65-4DB3-BCF7-C12AFC5D716C}" type="presParOf" srcId="{0D73E35D-0FD7-4020-9A7C-E762BBDEC472}" destId="{1EDBBBE5-CE17-4520-8FEE-0EB6BF966176}" srcOrd="8" destOrd="0" presId="urn:microsoft.com/office/officeart/2005/8/layout/chevron2"/>
    <dgm:cxn modelId="{A2264C5A-F761-4C05-B254-FEF77CDB947E}" type="presParOf" srcId="{1EDBBBE5-CE17-4520-8FEE-0EB6BF966176}" destId="{11A7F5E0-5635-4866-BE24-74002AAC871C}" srcOrd="0" destOrd="0" presId="urn:microsoft.com/office/officeart/2005/8/layout/chevron2"/>
    <dgm:cxn modelId="{15F2AE65-D5FD-4093-86ED-BC3E7578B241}" type="presParOf" srcId="{1EDBBBE5-CE17-4520-8FEE-0EB6BF966176}" destId="{2260D7F6-E4F9-4B06-8CF1-296EBF6176AA}" srcOrd="1" destOrd="0" presId="urn:microsoft.com/office/officeart/2005/8/layout/chevron2"/>
    <dgm:cxn modelId="{D628E972-CCEB-4E9B-B55F-7D1594A9313F}" type="presParOf" srcId="{0D73E35D-0FD7-4020-9A7C-E762BBDEC472}" destId="{70DE489C-0436-4D05-9C2B-6A442AE9F93F}" srcOrd="9" destOrd="0" presId="urn:microsoft.com/office/officeart/2005/8/layout/chevron2"/>
    <dgm:cxn modelId="{B3DA6611-81B0-4AB8-929B-51C581314D78}" type="presParOf" srcId="{0D73E35D-0FD7-4020-9A7C-E762BBDEC472}" destId="{287DE0F9-B597-4B2F-B32E-E241C349A94B}" srcOrd="10" destOrd="0" presId="urn:microsoft.com/office/officeart/2005/8/layout/chevron2"/>
    <dgm:cxn modelId="{185E1FD1-416F-4F19-B554-3BB3C4DF7010}" type="presParOf" srcId="{287DE0F9-B597-4B2F-B32E-E241C349A94B}" destId="{2EC553C5-69F0-439C-97A1-8FDFF6DFACFB}" srcOrd="0" destOrd="0" presId="urn:microsoft.com/office/officeart/2005/8/layout/chevron2"/>
    <dgm:cxn modelId="{540AEAC3-6AA7-4A70-8FD8-70A0B8ACC931}" type="presParOf" srcId="{287DE0F9-B597-4B2F-B32E-E241C349A94B}" destId="{A0DCE96F-42CE-4340-BB03-4737D1CFA3DC}" srcOrd="1" destOrd="0" presId="urn:microsoft.com/office/officeart/2005/8/layout/chevron2"/>
    <dgm:cxn modelId="{F6BE6219-61B5-4521-9472-57E2DE65CB23}" type="presParOf" srcId="{0D73E35D-0FD7-4020-9A7C-E762BBDEC472}" destId="{4B76F25D-56B4-4385-9A24-923563F7EE45}" srcOrd="11" destOrd="0" presId="urn:microsoft.com/office/officeart/2005/8/layout/chevron2"/>
    <dgm:cxn modelId="{4CFAE26C-92CE-483B-A75D-1605F352DD89}" type="presParOf" srcId="{0D73E35D-0FD7-4020-9A7C-E762BBDEC472}" destId="{1B9D1CD5-431C-4FDC-962E-A55E6F726262}" srcOrd="12" destOrd="0" presId="urn:microsoft.com/office/officeart/2005/8/layout/chevron2"/>
    <dgm:cxn modelId="{CCB90A8B-2286-4BEA-8000-C6AD02479E7B}" type="presParOf" srcId="{1B9D1CD5-431C-4FDC-962E-A55E6F726262}" destId="{4E76B744-453C-4986-893A-B70850920F4F}" srcOrd="0" destOrd="0" presId="urn:microsoft.com/office/officeart/2005/8/layout/chevron2"/>
    <dgm:cxn modelId="{34D4C6C3-AA26-4458-BE93-EBE96A099E1B}" type="presParOf" srcId="{1B9D1CD5-431C-4FDC-962E-A55E6F726262}" destId="{75F7304B-1F3D-4326-AB75-5D79121C6355}"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2EF0B3-3C1C-43DC-B1F4-56B3248DBFD2}">
      <dsp:nvSpPr>
        <dsp:cNvPr id="0" name=""/>
        <dsp:cNvSpPr/>
      </dsp:nvSpPr>
      <dsp:spPr>
        <a:xfrm rot="5400000">
          <a:off x="-165475" y="172902"/>
          <a:ext cx="1103166" cy="772216"/>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From now</a:t>
          </a:r>
        </a:p>
      </dsp:txBody>
      <dsp:txXfrm rot="-5400000">
        <a:off x="0" y="393535"/>
        <a:ext cx="772216" cy="330950"/>
      </dsp:txXfrm>
    </dsp:sp>
    <dsp:sp modelId="{A32B6A1B-0B51-48AA-8CC6-136D2305E5CB}">
      <dsp:nvSpPr>
        <dsp:cNvPr id="0" name=""/>
        <dsp:cNvSpPr/>
      </dsp:nvSpPr>
      <dsp:spPr>
        <a:xfrm rot="5400000">
          <a:off x="2770779" y="-1991135"/>
          <a:ext cx="717058" cy="4714183"/>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discussions between lead partners and Managing Authority on performance and phase 2</a:t>
          </a:r>
        </a:p>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lead partners submit extensions/change requests and any new applications as soon as they are ready</a:t>
          </a:r>
        </a:p>
      </dsp:txBody>
      <dsp:txXfrm rot="-5400000">
        <a:off x="772217" y="42431"/>
        <a:ext cx="4679179" cy="647050"/>
      </dsp:txXfrm>
    </dsp:sp>
    <dsp:sp modelId="{94213653-CC6E-4942-8284-9FB2321EDB6C}">
      <dsp:nvSpPr>
        <dsp:cNvPr id="0" name=""/>
        <dsp:cNvSpPr/>
      </dsp:nvSpPr>
      <dsp:spPr>
        <a:xfrm rot="5400000">
          <a:off x="-165475" y="1186309"/>
          <a:ext cx="1103166" cy="772216"/>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Every 6 weeks</a:t>
          </a:r>
        </a:p>
      </dsp:txBody>
      <dsp:txXfrm rot="-5400000">
        <a:off x="0" y="1406942"/>
        <a:ext cx="772216" cy="330950"/>
      </dsp:txXfrm>
    </dsp:sp>
    <dsp:sp modelId="{B052188F-E0CA-446B-BBA4-80561F3CBD1E}">
      <dsp:nvSpPr>
        <dsp:cNvPr id="0" name=""/>
        <dsp:cNvSpPr/>
      </dsp:nvSpPr>
      <dsp:spPr>
        <a:xfrm rot="5400000">
          <a:off x="2770779" y="-977727"/>
          <a:ext cx="717058" cy="4714183"/>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1" kern="1200">
              <a:latin typeface="Arial" panose="020B0604020202020204" pitchFamily="34" charset="0"/>
              <a:cs typeface="Arial" panose="020B0604020202020204" pitchFamily="34" charset="0"/>
            </a:rPr>
            <a:t>Managing Authority Approval Panels </a:t>
          </a:r>
          <a:endParaRPr lang="en-GB" sz="1200" kern="1200">
            <a:latin typeface="Arial" panose="020B0604020202020204" pitchFamily="34" charset="0"/>
            <a:cs typeface="Arial" panose="020B0604020202020204" pitchFamily="34" charset="0"/>
          </a:endParaRPr>
        </a:p>
      </dsp:txBody>
      <dsp:txXfrm rot="-5400000">
        <a:off x="772217" y="1055839"/>
        <a:ext cx="4679179" cy="647050"/>
      </dsp:txXfrm>
    </dsp:sp>
    <dsp:sp modelId="{C6C672B7-7003-4D8B-B5A1-6DE274B1DF1B}">
      <dsp:nvSpPr>
        <dsp:cNvPr id="0" name=""/>
        <dsp:cNvSpPr/>
      </dsp:nvSpPr>
      <dsp:spPr>
        <a:xfrm rot="5400000">
          <a:off x="-165475" y="2199717"/>
          <a:ext cx="1103166" cy="772216"/>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Jan to June</a:t>
          </a:r>
        </a:p>
      </dsp:txBody>
      <dsp:txXfrm rot="-5400000">
        <a:off x="0" y="2420350"/>
        <a:ext cx="772216" cy="330950"/>
      </dsp:txXfrm>
    </dsp:sp>
    <dsp:sp modelId="{3B33EB37-9CD8-4F0B-B4B9-912511CC009E}">
      <dsp:nvSpPr>
        <dsp:cNvPr id="0" name=""/>
        <dsp:cNvSpPr/>
      </dsp:nvSpPr>
      <dsp:spPr>
        <a:xfrm rot="5400000">
          <a:off x="2770779" y="35680"/>
          <a:ext cx="717058" cy="4714183"/>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consider extensions and changes to existing SIs and operations</a:t>
          </a:r>
        </a:p>
      </dsp:txBody>
      <dsp:txXfrm rot="-5400000">
        <a:off x="772217" y="2069246"/>
        <a:ext cx="4679179" cy="647050"/>
      </dsp:txXfrm>
    </dsp:sp>
    <dsp:sp modelId="{36BF0EBD-6532-4B97-8C12-40D1618869B5}">
      <dsp:nvSpPr>
        <dsp:cNvPr id="0" name=""/>
        <dsp:cNvSpPr/>
      </dsp:nvSpPr>
      <dsp:spPr>
        <a:xfrm rot="5400000">
          <a:off x="-165475" y="3213125"/>
          <a:ext cx="1103166" cy="772216"/>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April to June</a:t>
          </a:r>
        </a:p>
      </dsp:txBody>
      <dsp:txXfrm rot="-5400000">
        <a:off x="0" y="3433758"/>
        <a:ext cx="772216" cy="330950"/>
      </dsp:txXfrm>
    </dsp:sp>
    <dsp:sp modelId="{E2AFBDD2-7CFF-4D12-A41E-AA74756179B9}">
      <dsp:nvSpPr>
        <dsp:cNvPr id="0" name=""/>
        <dsp:cNvSpPr/>
      </dsp:nvSpPr>
      <dsp:spPr>
        <a:xfrm rot="5400000">
          <a:off x="2770779" y="1049088"/>
          <a:ext cx="717058" cy="4714183"/>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consider new SI and Operation applications</a:t>
          </a:r>
        </a:p>
      </dsp:txBody>
      <dsp:txXfrm rot="-5400000">
        <a:off x="772217" y="3082654"/>
        <a:ext cx="4679179" cy="647050"/>
      </dsp:txXfrm>
    </dsp:sp>
    <dsp:sp modelId="{11A7F5E0-5635-4866-BE24-74002AAC871C}">
      <dsp:nvSpPr>
        <dsp:cNvPr id="0" name=""/>
        <dsp:cNvSpPr/>
      </dsp:nvSpPr>
      <dsp:spPr>
        <a:xfrm rot="5400000">
          <a:off x="-165475" y="4226533"/>
          <a:ext cx="1103166" cy="772216"/>
        </a:xfrm>
        <a:prstGeom prst="chevron">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June to September</a:t>
          </a:r>
        </a:p>
      </dsp:txBody>
      <dsp:txXfrm rot="-5400000">
        <a:off x="0" y="4447166"/>
        <a:ext cx="772216" cy="330950"/>
      </dsp:txXfrm>
    </dsp:sp>
    <dsp:sp modelId="{2260D7F6-E4F9-4B06-8CF1-296EBF6176AA}">
      <dsp:nvSpPr>
        <dsp:cNvPr id="0" name=""/>
        <dsp:cNvSpPr/>
      </dsp:nvSpPr>
      <dsp:spPr>
        <a:xfrm rot="5400000">
          <a:off x="2770779" y="2062496"/>
          <a:ext cx="717058" cy="4714183"/>
        </a:xfrm>
        <a:prstGeom prst="round2Same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grant offers issued</a:t>
          </a:r>
        </a:p>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grant offers signed and returned</a:t>
          </a:r>
        </a:p>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review progress and consider any remaining submissions</a:t>
          </a:r>
        </a:p>
      </dsp:txBody>
      <dsp:txXfrm rot="-5400000">
        <a:off x="772217" y="4096062"/>
        <a:ext cx="4679179" cy="647050"/>
      </dsp:txXfrm>
    </dsp:sp>
    <dsp:sp modelId="{2EC553C5-69F0-439C-97A1-8FDFF6DFACFB}">
      <dsp:nvSpPr>
        <dsp:cNvPr id="0" name=""/>
        <dsp:cNvSpPr/>
      </dsp:nvSpPr>
      <dsp:spPr>
        <a:xfrm rot="5400000">
          <a:off x="-165475" y="5239941"/>
          <a:ext cx="1103166" cy="772216"/>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Sept-Dec</a:t>
          </a:r>
        </a:p>
      </dsp:txBody>
      <dsp:txXfrm rot="-5400000">
        <a:off x="0" y="5460574"/>
        <a:ext cx="772216" cy="330950"/>
      </dsp:txXfrm>
    </dsp:sp>
    <dsp:sp modelId="{A0DCE96F-42CE-4340-BB03-4737D1CFA3DC}">
      <dsp:nvSpPr>
        <dsp:cNvPr id="0" name=""/>
        <dsp:cNvSpPr/>
      </dsp:nvSpPr>
      <dsp:spPr>
        <a:xfrm rot="5400000">
          <a:off x="2770779" y="3075903"/>
          <a:ext cx="717058" cy="4714183"/>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final grant offers issued</a:t>
          </a:r>
        </a:p>
      </dsp:txBody>
      <dsp:txXfrm rot="-5400000">
        <a:off x="772217" y="5109469"/>
        <a:ext cx="4679179" cy="647050"/>
      </dsp:txXfrm>
    </dsp:sp>
    <dsp:sp modelId="{4E76B744-453C-4986-893A-B70850920F4F}">
      <dsp:nvSpPr>
        <dsp:cNvPr id="0" name=""/>
        <dsp:cNvSpPr/>
      </dsp:nvSpPr>
      <dsp:spPr>
        <a:xfrm rot="5400000">
          <a:off x="-165475" y="6253349"/>
          <a:ext cx="1103166" cy="772216"/>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February 2019</a:t>
          </a:r>
        </a:p>
      </dsp:txBody>
      <dsp:txXfrm rot="-5400000">
        <a:off x="0" y="6473982"/>
        <a:ext cx="772216" cy="330950"/>
      </dsp:txXfrm>
    </dsp:sp>
    <dsp:sp modelId="{75F7304B-1F3D-4326-AB75-5D79121C6355}">
      <dsp:nvSpPr>
        <dsp:cNvPr id="0" name=""/>
        <dsp:cNvSpPr/>
      </dsp:nvSpPr>
      <dsp:spPr>
        <a:xfrm rot="5400000">
          <a:off x="2770779" y="4089311"/>
          <a:ext cx="717058" cy="4714183"/>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final grant offers signed and returned</a:t>
          </a:r>
        </a:p>
      </dsp:txBody>
      <dsp:txXfrm rot="-5400000">
        <a:off x="772217" y="6122877"/>
        <a:ext cx="4679179" cy="64705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A19847841</value>
    </field>
    <field name="Objective-Title">
      <value order="0">PHASE 2 CALL FOR APPLICATIONS - 2018 - MANAGING AUTHORITY APPROVAL PANELS - JANUARY 2018</value>
    </field>
    <field name="Objective-Description">
      <value order="0"/>
    </field>
    <field name="Objective-CreationStamp">
      <value order="0">2018-01-08T15:33:02Z</value>
    </field>
    <field name="Objective-IsApproved">
      <value order="0">false</value>
    </field>
    <field name="Objective-IsPublished">
      <value order="0">true</value>
    </field>
    <field name="Objective-DatePublished">
      <value order="0">2018-01-31T17:30:57Z</value>
    </field>
    <field name="Objective-ModificationStamp">
      <value order="0">2018-01-31T17:30:57Z</value>
    </field>
    <field name="Objective-Owner">
      <value order="0">Harvey, Louisa L (N300409)</value>
    </field>
    <field name="Objective-Path">
      <value order="0">Objective Global Folder:SG File Plan:Administration:Operational management:Business units - Closed - 2011:European Structural Funds - Closed - 2011:European Structural Funds: Communications 2014-2020 ESF</value>
    </field>
    <field name="Objective-Parent">
      <value order="0">European Structural Funds: Communications 2014-2020 ESF</value>
    </field>
    <field name="Objective-State">
      <value order="0">Published</value>
    </field>
    <field name="Objective-VersionId">
      <value order="0">vA28018783</value>
    </field>
    <field name="Objective-Version">
      <value order="0">4.0</value>
    </field>
    <field name="Objective-VersionNumber">
      <value order="0">7</value>
    </field>
    <field name="Objective-VersionComment">
      <value order="0"/>
    </field>
    <field name="Objective-FileNumber">
      <value order="0">qA427713</value>
    </field>
    <field name="Objective-Classification">
      <value order="0">OFFICIAL</value>
    </field>
    <field name="Objective-Caveats">
      <value order="0">Caveat for access to SG Fileplan</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BFAE4130-C32A-4179-8826-EF89596B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n300409</dc:creator>
  <cp:lastModifiedBy>n414857</cp:lastModifiedBy>
  <cp:revision>2</cp:revision>
  <dcterms:created xsi:type="dcterms:W3CDTF">2018-06-08T10:34:00Z</dcterms:created>
  <dcterms:modified xsi:type="dcterms:W3CDTF">2018-06-08T10:34:00Z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A19847841</vt:lpwstr>
  </property>
  <property fmtid="{D5CDD505-2E9C-101B-9397-08002B2CF9AE}" pid="4" name="Objective-Title">
    <vt:lpwstr>PHASE 2 CALL FOR APPLICATIONS - 2018 - MANAGING AUTHORITY APPROVAL PANELS - JANUARY 2018</vt:lpwstr>
  </property>
  <property fmtid="{D5CDD505-2E9C-101B-9397-08002B2CF9AE}" pid="5" name="Objective-Description">
    <vt:lpwstr>
    </vt:lpwstr>
  </property>
  <property fmtid="{D5CDD505-2E9C-101B-9397-08002B2CF9AE}" pid="6" name="Objective-CreationStamp">
    <vt:filetime>2018-01-08T18:12:31Z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2018-01-31T17:30:57Z</vt:filetime>
  </property>
  <property fmtid="{D5CDD505-2E9C-101B-9397-08002B2CF9AE}" pid="10" name="Objective-ModificationStamp">
    <vt:filetime>2018-01-31T17:30:58Z</vt:filetime>
  </property>
  <property fmtid="{D5CDD505-2E9C-101B-9397-08002B2CF9AE}" pid="11" name="Objective-Owner">
    <vt:lpwstr>Harvey, Louisa L (N300409)</vt:lpwstr>
  </property>
  <property fmtid="{D5CDD505-2E9C-101B-9397-08002B2CF9AE}" pid="12" name="Objective-Path">
    <vt:lpwstr>Objective Global Folder:SG File Plan:Administration:Operational management:Business units - Closed - 2011:European Structural Funds - Closed - 2011:European Structural Funds: Communications 2014-2020 ESF:</vt:lpwstr>
  </property>
  <property fmtid="{D5CDD505-2E9C-101B-9397-08002B2CF9AE}" pid="13" name="Objective-Parent">
    <vt:lpwstr>European Structural Funds: Communications 2014-2020 ESF</vt:lpwstr>
  </property>
  <property fmtid="{D5CDD505-2E9C-101B-9397-08002B2CF9AE}" pid="14" name="Objective-State">
    <vt:lpwstr>Published</vt:lpwstr>
  </property>
  <property fmtid="{D5CDD505-2E9C-101B-9397-08002B2CF9AE}" pid="15" name="Objective-VersionId">
    <vt:lpwstr>vA28018783</vt:lpwstr>
  </property>
  <property fmtid="{D5CDD505-2E9C-101B-9397-08002B2CF9AE}" pid="16" name="Objective-Version">
    <vt:lpwstr>4.0</vt:lpwstr>
  </property>
  <property fmtid="{D5CDD505-2E9C-101B-9397-08002B2CF9AE}" pid="17" name="Objective-VersionNumber">
    <vt:r8>7</vt:r8>
  </property>
  <property fmtid="{D5CDD505-2E9C-101B-9397-08002B2CF9AE}" pid="18" name="Objective-VersionComment">
    <vt:lpwstr>adding in amendments as per feedback prior to issue. Ready for issue</vt:lpwstr>
  </property>
  <property fmtid="{D5CDD505-2E9C-101B-9397-08002B2CF9AE}" pid="19" name="Objective-FileNumber">
    <vt:lpwstr>GNTSCH/10531</vt:lpwstr>
  </property>
  <property fmtid="{D5CDD505-2E9C-101B-9397-08002B2CF9AE}" pid="20" name="Objective-Classification">
    <vt:lpwstr>[Inherited - OFFICIAL]</vt:lpwstr>
  </property>
  <property fmtid="{D5CDD505-2E9C-101B-9397-08002B2CF9AE}" pid="21" name="Objective-Caveats">
    <vt:lpwstr>
    </vt:lpwstr>
  </property>
  <property fmtid="{D5CDD505-2E9C-101B-9397-08002B2CF9AE}" pid="22" name="Objective-Connect Creator">
    <vt:lpwstr>
    </vt:lpwstr>
  </property>
  <property fmtid="{D5CDD505-2E9C-101B-9397-08002B2CF9AE}" pid="23" name="Objective-Date Received">
    <vt:lpwstr>
    </vt:lpwstr>
  </property>
  <property fmtid="{D5CDD505-2E9C-101B-9397-08002B2CF9AE}" pid="24" name="Objective-Date of Original">
    <vt:lpwstr>
    </vt:lpwstr>
  </property>
  <property fmtid="{D5CDD505-2E9C-101B-9397-08002B2CF9AE}" pid="25" name="Objective-SG Web Publication - Category">
    <vt:lpwstr>
    </vt:lpwstr>
  </property>
  <property fmtid="{D5CDD505-2E9C-101B-9397-08002B2CF9AE}" pid="26" name="Objective-SG Web Publication - Category 2 Classification">
    <vt:lpwstr>
    </vt:lpwstr>
  </property>
  <property fmtid="{D5CDD505-2E9C-101B-9397-08002B2CF9AE}" pid="27" name="Objective-Comment">
    <vt:lpwstr>
    </vt:lpwstr>
  </property>
  <property fmtid="{D5CDD505-2E9C-101B-9397-08002B2CF9AE}" pid="28" name="Objective-Date of Original [system]">
    <vt:lpwstr>
    </vt:lpwstr>
  </property>
  <property fmtid="{D5CDD505-2E9C-101B-9397-08002B2CF9AE}" pid="29" name="Objective-Date Received [system]">
    <vt:lpwstr>
    </vt:lpwstr>
  </property>
  <property fmtid="{D5CDD505-2E9C-101B-9397-08002B2CF9AE}" pid="30" name="Objective-SG Web Publication - Category [system]">
    <vt:lpwstr>
    </vt:lpwstr>
  </property>
  <property fmtid="{D5CDD505-2E9C-101B-9397-08002B2CF9AE}" pid="31" name="Objective-SG Web Publication - Category 2 Classification [system]">
    <vt:lpwstr>
    </vt:lpwstr>
  </property>
  <property fmtid="{D5CDD505-2E9C-101B-9397-08002B2CF9AE}" pid="32" name="Objective-Connect Creator [system]">
    <vt:lpwstr>
    </vt:lpwstr>
  </property>
</Properties>
</file>