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EBFA4" w14:textId="68B94F9E" w:rsidR="00EF4EA2" w:rsidRDefault="00EF4EA2" w:rsidP="0073077C">
      <w:pPr>
        <w:spacing w:after="0" w:line="240" w:lineRule="auto"/>
        <w:jc w:val="center"/>
        <w:rPr>
          <w:b/>
          <w:sz w:val="32"/>
          <w:szCs w:val="32"/>
        </w:rPr>
      </w:pPr>
      <w:r>
        <w:rPr>
          <w:noProof/>
          <w:lang w:eastAsia="en-GB"/>
        </w:rPr>
        <w:drawing>
          <wp:inline distT="0" distB="0" distL="0" distR="0" wp14:anchorId="0B4774E6" wp14:editId="4F5C5FAA">
            <wp:extent cx="4247396" cy="1115226"/>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353297" cy="1143032"/>
                    </a:xfrm>
                    <a:prstGeom prst="rect">
                      <a:avLst/>
                    </a:prstGeom>
                  </pic:spPr>
                </pic:pic>
              </a:graphicData>
            </a:graphic>
          </wp:inline>
        </w:drawing>
      </w:r>
    </w:p>
    <w:p w14:paraId="144ABCF0" w14:textId="77777777" w:rsidR="00EF4EA2" w:rsidRDefault="00EF4EA2" w:rsidP="0047690E">
      <w:pPr>
        <w:spacing w:after="0" w:line="240" w:lineRule="auto"/>
        <w:rPr>
          <w:b/>
          <w:sz w:val="32"/>
          <w:szCs w:val="32"/>
        </w:rPr>
      </w:pPr>
    </w:p>
    <w:p w14:paraId="123F0C2C" w14:textId="77777777" w:rsidR="00EF4EA2" w:rsidRPr="00EF4EA2" w:rsidRDefault="00EF4EA2" w:rsidP="0047690E">
      <w:pPr>
        <w:spacing w:after="0" w:line="240" w:lineRule="auto"/>
        <w:rPr>
          <w:b/>
          <w:sz w:val="56"/>
          <w:szCs w:val="56"/>
        </w:rPr>
      </w:pPr>
    </w:p>
    <w:p w14:paraId="17C2A451" w14:textId="77777777" w:rsidR="00EF4EA2" w:rsidRDefault="003070B9" w:rsidP="00EF4EA2">
      <w:pPr>
        <w:spacing w:after="0" w:line="240" w:lineRule="auto"/>
        <w:jc w:val="center"/>
        <w:rPr>
          <w:b/>
          <w:sz w:val="32"/>
          <w:szCs w:val="32"/>
        </w:rPr>
      </w:pPr>
      <w:r>
        <w:rPr>
          <w:b/>
          <w:sz w:val="32"/>
          <w:szCs w:val="32"/>
        </w:rPr>
        <w:t>Ref</w:t>
      </w:r>
      <w:r w:rsidR="00FF0B90">
        <w:rPr>
          <w:b/>
          <w:sz w:val="32"/>
          <w:szCs w:val="32"/>
        </w:rPr>
        <w:t>l</w:t>
      </w:r>
      <w:r>
        <w:rPr>
          <w:b/>
          <w:sz w:val="32"/>
          <w:szCs w:val="32"/>
        </w:rPr>
        <w:t xml:space="preserve">ection on the </w:t>
      </w:r>
      <w:r w:rsidR="00EF4EA2">
        <w:rPr>
          <w:b/>
          <w:sz w:val="32"/>
          <w:szCs w:val="32"/>
        </w:rPr>
        <w:t>consult</w:t>
      </w:r>
      <w:r>
        <w:rPr>
          <w:b/>
          <w:sz w:val="32"/>
          <w:szCs w:val="32"/>
        </w:rPr>
        <w:t>ation approach</w:t>
      </w:r>
      <w:r w:rsidR="00EF4EA2">
        <w:rPr>
          <w:b/>
          <w:sz w:val="32"/>
          <w:szCs w:val="32"/>
        </w:rPr>
        <w:t xml:space="preserve"> </w:t>
      </w:r>
      <w:r>
        <w:rPr>
          <w:b/>
          <w:sz w:val="32"/>
          <w:szCs w:val="32"/>
        </w:rPr>
        <w:t xml:space="preserve">for </w:t>
      </w:r>
      <w:r w:rsidR="00EF4EA2">
        <w:rPr>
          <w:b/>
          <w:sz w:val="32"/>
          <w:szCs w:val="32"/>
        </w:rPr>
        <w:t xml:space="preserve">Scotland’s Open Government Action Plan </w:t>
      </w:r>
      <w:r w:rsidR="00FF0B90">
        <w:rPr>
          <w:b/>
          <w:sz w:val="32"/>
          <w:szCs w:val="32"/>
        </w:rPr>
        <w:t>20</w:t>
      </w:r>
      <w:r w:rsidR="00EF4EA2">
        <w:rPr>
          <w:b/>
          <w:sz w:val="32"/>
          <w:szCs w:val="32"/>
        </w:rPr>
        <w:t>18-20</w:t>
      </w:r>
    </w:p>
    <w:p w14:paraId="212670F9" w14:textId="77777777" w:rsidR="00D177B1" w:rsidRPr="00EF4EA2" w:rsidRDefault="00D177B1" w:rsidP="0047690E">
      <w:pPr>
        <w:spacing w:after="0" w:line="240" w:lineRule="auto"/>
        <w:rPr>
          <w:b/>
          <w:sz w:val="24"/>
          <w:szCs w:val="24"/>
        </w:rPr>
      </w:pPr>
    </w:p>
    <w:p w14:paraId="5AC8C71D" w14:textId="77777777" w:rsidR="005E1F3F" w:rsidRPr="00EF4EA2" w:rsidRDefault="005E1F3F" w:rsidP="0047690E">
      <w:pPr>
        <w:spacing w:after="0" w:line="240" w:lineRule="auto"/>
        <w:rPr>
          <w:b/>
          <w:sz w:val="24"/>
          <w:szCs w:val="24"/>
        </w:rPr>
      </w:pPr>
    </w:p>
    <w:p w14:paraId="638B8863" w14:textId="7852088E" w:rsidR="00F717B3" w:rsidRDefault="005E1F3F" w:rsidP="00F717B3">
      <w:pPr>
        <w:pStyle w:val="ListParagraph"/>
        <w:numPr>
          <w:ilvl w:val="0"/>
          <w:numId w:val="14"/>
        </w:numPr>
        <w:spacing w:after="0" w:line="240" w:lineRule="auto"/>
        <w:rPr>
          <w:b/>
          <w:sz w:val="24"/>
          <w:szCs w:val="24"/>
        </w:rPr>
      </w:pPr>
      <w:r w:rsidRPr="00EF4EA2">
        <w:rPr>
          <w:b/>
          <w:sz w:val="24"/>
          <w:szCs w:val="24"/>
        </w:rPr>
        <w:t>Intro</w:t>
      </w:r>
      <w:r w:rsidR="006F26A2">
        <w:rPr>
          <w:b/>
          <w:sz w:val="24"/>
          <w:szCs w:val="24"/>
        </w:rPr>
        <w:t>duction</w:t>
      </w:r>
      <w:r w:rsidRPr="00EF4EA2">
        <w:rPr>
          <w:b/>
          <w:sz w:val="24"/>
          <w:szCs w:val="24"/>
        </w:rPr>
        <w:t xml:space="preserve"> &amp; Background</w:t>
      </w:r>
    </w:p>
    <w:p w14:paraId="7AFC2A88" w14:textId="77777777" w:rsidR="00575EC9" w:rsidRDefault="00575EC9" w:rsidP="00575EC9">
      <w:pPr>
        <w:spacing w:after="0" w:line="240" w:lineRule="auto"/>
        <w:rPr>
          <w:b/>
          <w:sz w:val="24"/>
          <w:szCs w:val="24"/>
        </w:rPr>
      </w:pPr>
    </w:p>
    <w:p w14:paraId="36F8AB2D" w14:textId="19B65586" w:rsidR="00575EC9" w:rsidRDefault="00575EC9" w:rsidP="00575EC9">
      <w:pPr>
        <w:spacing w:after="0" w:line="240" w:lineRule="auto"/>
        <w:rPr>
          <w:sz w:val="24"/>
          <w:szCs w:val="24"/>
        </w:rPr>
      </w:pPr>
      <w:r w:rsidRPr="00575EC9">
        <w:rPr>
          <w:sz w:val="24"/>
          <w:szCs w:val="24"/>
        </w:rPr>
        <w:t>Th</w:t>
      </w:r>
      <w:r>
        <w:rPr>
          <w:sz w:val="24"/>
          <w:szCs w:val="24"/>
        </w:rPr>
        <w:t>i</w:t>
      </w:r>
      <w:r w:rsidR="00CC6B0C">
        <w:rPr>
          <w:sz w:val="24"/>
          <w:szCs w:val="24"/>
        </w:rPr>
        <w:t xml:space="preserve">s report is a </w:t>
      </w:r>
      <w:r w:rsidR="00DE2190" w:rsidRPr="00575EC9">
        <w:rPr>
          <w:sz w:val="24"/>
          <w:szCs w:val="24"/>
        </w:rPr>
        <w:t>reflection</w:t>
      </w:r>
      <w:r w:rsidRPr="00575EC9">
        <w:rPr>
          <w:sz w:val="24"/>
          <w:szCs w:val="24"/>
        </w:rPr>
        <w:t xml:space="preserve"> on the </w:t>
      </w:r>
      <w:r>
        <w:rPr>
          <w:sz w:val="24"/>
          <w:szCs w:val="24"/>
        </w:rPr>
        <w:t xml:space="preserve">design and implementation </w:t>
      </w:r>
      <w:r w:rsidRPr="00575EC9">
        <w:rPr>
          <w:sz w:val="24"/>
          <w:szCs w:val="24"/>
        </w:rPr>
        <w:t xml:space="preserve">process </w:t>
      </w:r>
      <w:r>
        <w:rPr>
          <w:sz w:val="24"/>
          <w:szCs w:val="24"/>
        </w:rPr>
        <w:t>for</w:t>
      </w:r>
      <w:r w:rsidRPr="00575EC9">
        <w:rPr>
          <w:sz w:val="24"/>
          <w:szCs w:val="24"/>
        </w:rPr>
        <w:t xml:space="preserve"> the development of the Scottish National Action Plan for Open Government 2018-20</w:t>
      </w:r>
      <w:r>
        <w:rPr>
          <w:sz w:val="24"/>
          <w:szCs w:val="24"/>
        </w:rPr>
        <w:t>. It builds on SCDCs role as independent facilitator of a seri</w:t>
      </w:r>
      <w:r w:rsidR="00A311DF">
        <w:rPr>
          <w:sz w:val="24"/>
          <w:szCs w:val="24"/>
        </w:rPr>
        <w:t>es</w:t>
      </w:r>
      <w:r>
        <w:rPr>
          <w:sz w:val="24"/>
          <w:szCs w:val="24"/>
        </w:rPr>
        <w:t xml:space="preserve"> of public engagement events which fed into the development of the plan </w:t>
      </w:r>
      <w:r w:rsidR="00A311DF">
        <w:rPr>
          <w:sz w:val="24"/>
          <w:szCs w:val="24"/>
        </w:rPr>
        <w:t xml:space="preserve">and </w:t>
      </w:r>
      <w:r>
        <w:rPr>
          <w:sz w:val="24"/>
          <w:szCs w:val="24"/>
        </w:rPr>
        <w:t>its emerging priorities.  The insights and conclusions are drawn from observation of two meetings of the OGP steering group where the process was discussed; a focus group which specifically explored the process drawn from steering group and non-aligned participants in the local sessions and an interview with a staff member who was supporting the</w:t>
      </w:r>
      <w:r w:rsidR="00303A5D">
        <w:rPr>
          <w:sz w:val="24"/>
          <w:szCs w:val="24"/>
        </w:rPr>
        <w:t xml:space="preserve"> OGP </w:t>
      </w:r>
      <w:r>
        <w:rPr>
          <w:sz w:val="24"/>
          <w:szCs w:val="24"/>
        </w:rPr>
        <w:t>p</w:t>
      </w:r>
      <w:r w:rsidR="00CC6B0C">
        <w:rPr>
          <w:sz w:val="24"/>
          <w:szCs w:val="24"/>
        </w:rPr>
        <w:t>artnership</w:t>
      </w:r>
      <w:r w:rsidR="00771CA9">
        <w:rPr>
          <w:sz w:val="24"/>
          <w:szCs w:val="24"/>
        </w:rPr>
        <w:t xml:space="preserve">.  </w:t>
      </w:r>
    </w:p>
    <w:p w14:paraId="7CCBBC47" w14:textId="77777777" w:rsidR="00575EC9" w:rsidRDefault="00575EC9" w:rsidP="00575EC9">
      <w:pPr>
        <w:spacing w:after="0" w:line="240" w:lineRule="auto"/>
        <w:rPr>
          <w:sz w:val="24"/>
          <w:szCs w:val="24"/>
        </w:rPr>
      </w:pPr>
    </w:p>
    <w:p w14:paraId="2F02F551" w14:textId="77777777" w:rsidR="00771CA9" w:rsidRDefault="00303A5D" w:rsidP="00F717B3">
      <w:pPr>
        <w:spacing w:after="0" w:line="240" w:lineRule="auto"/>
        <w:rPr>
          <w:rFonts w:eastAsia="Times New Roman"/>
          <w:sz w:val="24"/>
          <w:szCs w:val="24"/>
        </w:rPr>
      </w:pPr>
      <w:r w:rsidRPr="00303A5D">
        <w:rPr>
          <w:rFonts w:eastAsia="Times New Roman"/>
          <w:sz w:val="24"/>
          <w:szCs w:val="24"/>
        </w:rPr>
        <w:t>The focus group c</w:t>
      </w:r>
      <w:r w:rsidR="00771CA9">
        <w:rPr>
          <w:rFonts w:eastAsia="Times New Roman"/>
          <w:sz w:val="24"/>
          <w:szCs w:val="24"/>
        </w:rPr>
        <w:t>onsisted of</w:t>
      </w:r>
      <w:r w:rsidRPr="00303A5D">
        <w:rPr>
          <w:rFonts w:eastAsia="Times New Roman"/>
          <w:sz w:val="24"/>
          <w:szCs w:val="24"/>
        </w:rPr>
        <w:t xml:space="preserve"> ten participants</w:t>
      </w:r>
      <w:r>
        <w:rPr>
          <w:rFonts w:eastAsia="Times New Roman"/>
          <w:sz w:val="24"/>
          <w:szCs w:val="24"/>
        </w:rPr>
        <w:t xml:space="preserve"> </w:t>
      </w:r>
      <w:r w:rsidRPr="00303A5D">
        <w:rPr>
          <w:rFonts w:eastAsia="Times New Roman"/>
          <w:sz w:val="24"/>
          <w:szCs w:val="24"/>
        </w:rPr>
        <w:t xml:space="preserve">drawn </w:t>
      </w:r>
      <w:r>
        <w:rPr>
          <w:rFonts w:eastAsia="Times New Roman"/>
          <w:sz w:val="24"/>
          <w:szCs w:val="24"/>
        </w:rPr>
        <w:t xml:space="preserve">from </w:t>
      </w:r>
      <w:r w:rsidR="009010BD">
        <w:rPr>
          <w:rFonts w:eastAsia="Times New Roman"/>
          <w:sz w:val="24"/>
          <w:szCs w:val="24"/>
        </w:rPr>
        <w:t>the following</w:t>
      </w:r>
      <w:r w:rsidR="0073077C">
        <w:rPr>
          <w:rFonts w:eastAsia="Times New Roman"/>
          <w:sz w:val="24"/>
          <w:szCs w:val="24"/>
        </w:rPr>
        <w:t>:</w:t>
      </w:r>
    </w:p>
    <w:p w14:paraId="1F89F247" w14:textId="77777777" w:rsidR="00771CA9" w:rsidRDefault="00771CA9" w:rsidP="00F717B3">
      <w:pPr>
        <w:spacing w:after="0" w:line="240" w:lineRule="auto"/>
        <w:rPr>
          <w:rFonts w:eastAsia="Times New Roman"/>
          <w:sz w:val="24"/>
          <w:szCs w:val="24"/>
        </w:rPr>
      </w:pPr>
    </w:p>
    <w:p w14:paraId="0A205D12" w14:textId="2430908A" w:rsidR="0073077C" w:rsidRDefault="009010BD" w:rsidP="0073077C">
      <w:pPr>
        <w:pStyle w:val="ListParagraph"/>
        <w:numPr>
          <w:ilvl w:val="0"/>
          <w:numId w:val="18"/>
        </w:numPr>
        <w:spacing w:after="0" w:line="240" w:lineRule="auto"/>
        <w:rPr>
          <w:rFonts w:eastAsia="Times New Roman"/>
          <w:sz w:val="24"/>
          <w:szCs w:val="24"/>
        </w:rPr>
      </w:pPr>
      <w:r w:rsidRPr="0073077C">
        <w:rPr>
          <w:rFonts w:eastAsia="Times New Roman"/>
          <w:sz w:val="24"/>
          <w:szCs w:val="24"/>
        </w:rPr>
        <w:t>N</w:t>
      </w:r>
      <w:r w:rsidR="00303A5D" w:rsidRPr="0073077C">
        <w:rPr>
          <w:rFonts w:eastAsia="Times New Roman"/>
          <w:sz w:val="24"/>
          <w:szCs w:val="24"/>
        </w:rPr>
        <w:t>ational agencies with relevant remits</w:t>
      </w:r>
    </w:p>
    <w:p w14:paraId="169F35C3" w14:textId="77777777" w:rsidR="0073077C" w:rsidRDefault="00303A5D" w:rsidP="0073077C">
      <w:pPr>
        <w:pStyle w:val="ListParagraph"/>
        <w:numPr>
          <w:ilvl w:val="0"/>
          <w:numId w:val="18"/>
        </w:numPr>
        <w:spacing w:after="0" w:line="240" w:lineRule="auto"/>
        <w:rPr>
          <w:rFonts w:eastAsia="Times New Roman"/>
          <w:sz w:val="24"/>
          <w:szCs w:val="24"/>
        </w:rPr>
      </w:pPr>
      <w:r w:rsidRPr="0073077C">
        <w:rPr>
          <w:rFonts w:eastAsia="Times New Roman"/>
          <w:sz w:val="24"/>
          <w:szCs w:val="24"/>
        </w:rPr>
        <w:t xml:space="preserve">Civil Servants involved in the process </w:t>
      </w:r>
    </w:p>
    <w:p w14:paraId="74DE327C" w14:textId="7625C277" w:rsidR="0073077C" w:rsidRDefault="00303A5D" w:rsidP="0073077C">
      <w:pPr>
        <w:pStyle w:val="ListParagraph"/>
        <w:numPr>
          <w:ilvl w:val="0"/>
          <w:numId w:val="18"/>
        </w:numPr>
        <w:spacing w:after="0" w:line="240" w:lineRule="auto"/>
        <w:rPr>
          <w:rFonts w:eastAsia="Times New Roman"/>
          <w:sz w:val="24"/>
          <w:szCs w:val="24"/>
        </w:rPr>
      </w:pPr>
      <w:r w:rsidRPr="0073077C">
        <w:rPr>
          <w:rFonts w:eastAsia="Times New Roman"/>
          <w:sz w:val="24"/>
          <w:szCs w:val="24"/>
        </w:rPr>
        <w:t xml:space="preserve">Community Councils </w:t>
      </w:r>
    </w:p>
    <w:p w14:paraId="0B43A52D" w14:textId="77777777" w:rsidR="0073077C" w:rsidRDefault="0073077C" w:rsidP="0073077C">
      <w:pPr>
        <w:pStyle w:val="ListParagraph"/>
        <w:numPr>
          <w:ilvl w:val="0"/>
          <w:numId w:val="18"/>
        </w:numPr>
        <w:spacing w:after="0" w:line="240" w:lineRule="auto"/>
        <w:rPr>
          <w:rFonts w:eastAsia="Times New Roman"/>
          <w:sz w:val="24"/>
          <w:szCs w:val="24"/>
        </w:rPr>
      </w:pPr>
      <w:r>
        <w:rPr>
          <w:rFonts w:eastAsia="Times New Roman"/>
          <w:sz w:val="24"/>
          <w:szCs w:val="24"/>
        </w:rPr>
        <w:t>I</w:t>
      </w:r>
      <w:r w:rsidR="00303A5D" w:rsidRPr="0073077C">
        <w:rPr>
          <w:rFonts w:eastAsia="Times New Roman"/>
          <w:sz w:val="24"/>
          <w:szCs w:val="24"/>
        </w:rPr>
        <w:t xml:space="preserve">ndividual citizens and members of community projects </w:t>
      </w:r>
    </w:p>
    <w:p w14:paraId="3D247901" w14:textId="77777777" w:rsidR="0073077C" w:rsidRDefault="0073077C" w:rsidP="0073077C">
      <w:pPr>
        <w:pStyle w:val="ListParagraph"/>
        <w:numPr>
          <w:ilvl w:val="0"/>
          <w:numId w:val="18"/>
        </w:numPr>
        <w:spacing w:after="0" w:line="240" w:lineRule="auto"/>
        <w:rPr>
          <w:rFonts w:eastAsia="Times New Roman"/>
          <w:sz w:val="24"/>
          <w:szCs w:val="24"/>
        </w:rPr>
      </w:pPr>
      <w:r>
        <w:rPr>
          <w:rFonts w:eastAsia="Times New Roman"/>
          <w:sz w:val="24"/>
          <w:szCs w:val="24"/>
        </w:rPr>
        <w:t>T</w:t>
      </w:r>
      <w:r w:rsidR="00303A5D" w:rsidRPr="0073077C">
        <w:rPr>
          <w:rFonts w:eastAsia="Times New Roman"/>
          <w:sz w:val="24"/>
          <w:szCs w:val="24"/>
        </w:rPr>
        <w:t>hird sector interfaces</w:t>
      </w:r>
    </w:p>
    <w:p w14:paraId="3B42E40B" w14:textId="77777777" w:rsidR="0073077C" w:rsidRDefault="0073077C" w:rsidP="0073077C">
      <w:pPr>
        <w:spacing w:after="0" w:line="240" w:lineRule="auto"/>
        <w:rPr>
          <w:rFonts w:eastAsia="Times New Roman"/>
          <w:sz w:val="24"/>
          <w:szCs w:val="24"/>
        </w:rPr>
      </w:pPr>
    </w:p>
    <w:p w14:paraId="10335B2E" w14:textId="2988E9BC" w:rsidR="00F717B3" w:rsidRPr="0073077C" w:rsidRDefault="00CC6B0C" w:rsidP="0073077C">
      <w:pPr>
        <w:spacing w:after="0" w:line="240" w:lineRule="auto"/>
        <w:rPr>
          <w:rFonts w:eastAsia="Times New Roman"/>
          <w:sz w:val="24"/>
          <w:szCs w:val="24"/>
        </w:rPr>
      </w:pPr>
      <w:r>
        <w:rPr>
          <w:rFonts w:eastAsia="Times New Roman"/>
          <w:sz w:val="24"/>
          <w:szCs w:val="24"/>
        </w:rPr>
        <w:t xml:space="preserve">Roughly a third were current </w:t>
      </w:r>
      <w:r w:rsidR="00303A5D" w:rsidRPr="0073077C">
        <w:rPr>
          <w:rFonts w:eastAsia="Times New Roman"/>
          <w:sz w:val="24"/>
          <w:szCs w:val="24"/>
        </w:rPr>
        <w:t>members of the OGP partnership steering group</w:t>
      </w:r>
      <w:r w:rsidR="0073077C">
        <w:rPr>
          <w:rFonts w:eastAsia="Times New Roman"/>
          <w:sz w:val="24"/>
          <w:szCs w:val="24"/>
        </w:rPr>
        <w:t xml:space="preserve">. The group </w:t>
      </w:r>
      <w:r>
        <w:rPr>
          <w:rFonts w:eastAsia="Times New Roman"/>
          <w:sz w:val="24"/>
          <w:szCs w:val="24"/>
        </w:rPr>
        <w:t xml:space="preserve">therefore </w:t>
      </w:r>
      <w:r w:rsidR="00BF0AFC">
        <w:rPr>
          <w:rFonts w:eastAsia="Times New Roman"/>
          <w:sz w:val="24"/>
          <w:szCs w:val="24"/>
        </w:rPr>
        <w:t>included -</w:t>
      </w:r>
      <w:r w:rsidR="00A311DF">
        <w:rPr>
          <w:rFonts w:eastAsia="Times New Roman"/>
          <w:sz w:val="24"/>
          <w:szCs w:val="24"/>
        </w:rPr>
        <w:t xml:space="preserve"> </w:t>
      </w:r>
      <w:r w:rsidR="00F717B3" w:rsidRPr="0073077C">
        <w:rPr>
          <w:rFonts w:eastAsia="Times New Roman"/>
          <w:sz w:val="24"/>
          <w:szCs w:val="24"/>
        </w:rPr>
        <w:t>participants</w:t>
      </w:r>
      <w:r w:rsidR="0073077C">
        <w:rPr>
          <w:rFonts w:eastAsia="Times New Roman"/>
          <w:sz w:val="24"/>
          <w:szCs w:val="24"/>
        </w:rPr>
        <w:t xml:space="preserve"> </w:t>
      </w:r>
      <w:r w:rsidR="00E74BFF">
        <w:rPr>
          <w:rFonts w:eastAsia="Times New Roman"/>
          <w:sz w:val="24"/>
          <w:szCs w:val="24"/>
        </w:rPr>
        <w:t>in, and</w:t>
      </w:r>
      <w:r w:rsidR="00A311DF">
        <w:rPr>
          <w:rFonts w:eastAsia="Times New Roman"/>
          <w:sz w:val="24"/>
          <w:szCs w:val="24"/>
        </w:rPr>
        <w:t xml:space="preserve"> designers of, </w:t>
      </w:r>
      <w:r w:rsidR="0073077C">
        <w:rPr>
          <w:rFonts w:eastAsia="Times New Roman"/>
          <w:sz w:val="24"/>
          <w:szCs w:val="24"/>
        </w:rPr>
        <w:t xml:space="preserve">the </w:t>
      </w:r>
      <w:r>
        <w:rPr>
          <w:rFonts w:eastAsia="Times New Roman"/>
          <w:sz w:val="24"/>
          <w:szCs w:val="24"/>
        </w:rPr>
        <w:t>consultation</w:t>
      </w:r>
      <w:r w:rsidR="0073077C">
        <w:rPr>
          <w:rFonts w:eastAsia="Times New Roman"/>
          <w:sz w:val="24"/>
          <w:szCs w:val="24"/>
        </w:rPr>
        <w:t xml:space="preserve"> process </w:t>
      </w:r>
      <w:r w:rsidR="00F717B3" w:rsidRPr="0073077C">
        <w:rPr>
          <w:rFonts w:eastAsia="Times New Roman"/>
          <w:sz w:val="24"/>
          <w:szCs w:val="24"/>
        </w:rPr>
        <w:t>a</w:t>
      </w:r>
      <w:r w:rsidR="00601650">
        <w:rPr>
          <w:rFonts w:eastAsia="Times New Roman"/>
          <w:sz w:val="24"/>
          <w:szCs w:val="24"/>
        </w:rPr>
        <w:t xml:space="preserve">s well as </w:t>
      </w:r>
      <w:r w:rsidR="00871F8C">
        <w:rPr>
          <w:rFonts w:eastAsia="Times New Roman"/>
          <w:sz w:val="24"/>
          <w:szCs w:val="24"/>
        </w:rPr>
        <w:t xml:space="preserve">those </w:t>
      </w:r>
      <w:r w:rsidR="00871F8C" w:rsidRPr="0073077C">
        <w:rPr>
          <w:rFonts w:eastAsia="Times New Roman"/>
          <w:sz w:val="24"/>
          <w:szCs w:val="24"/>
        </w:rPr>
        <w:t>implementers</w:t>
      </w:r>
      <w:r w:rsidR="00771CA9">
        <w:rPr>
          <w:rFonts w:eastAsia="Times New Roman"/>
          <w:sz w:val="24"/>
          <w:szCs w:val="24"/>
        </w:rPr>
        <w:t xml:space="preserve"> of its outcomes.</w:t>
      </w:r>
      <w:r w:rsidR="00F717B3" w:rsidRPr="0073077C">
        <w:rPr>
          <w:rFonts w:eastAsia="Times New Roman"/>
          <w:sz w:val="24"/>
          <w:szCs w:val="24"/>
        </w:rPr>
        <w:t xml:space="preserve"> </w:t>
      </w:r>
      <w:r w:rsidR="0073077C">
        <w:rPr>
          <w:rFonts w:eastAsia="Times New Roman"/>
          <w:sz w:val="24"/>
          <w:szCs w:val="24"/>
        </w:rPr>
        <w:t>The</w:t>
      </w:r>
      <w:r>
        <w:rPr>
          <w:rFonts w:eastAsia="Times New Roman"/>
          <w:sz w:val="24"/>
          <w:szCs w:val="24"/>
        </w:rPr>
        <w:t xml:space="preserve"> </w:t>
      </w:r>
      <w:r w:rsidR="0073077C">
        <w:rPr>
          <w:rFonts w:eastAsia="Times New Roman"/>
          <w:sz w:val="24"/>
          <w:szCs w:val="24"/>
        </w:rPr>
        <w:t xml:space="preserve">topic </w:t>
      </w:r>
      <w:r>
        <w:rPr>
          <w:rFonts w:eastAsia="Times New Roman"/>
          <w:sz w:val="24"/>
          <w:szCs w:val="24"/>
        </w:rPr>
        <w:t>guide</w:t>
      </w:r>
      <w:r w:rsidR="0073077C">
        <w:rPr>
          <w:rFonts w:eastAsia="Times New Roman"/>
          <w:sz w:val="24"/>
          <w:szCs w:val="24"/>
        </w:rPr>
        <w:t xml:space="preserve"> for the focus group</w:t>
      </w:r>
      <w:r>
        <w:rPr>
          <w:rFonts w:eastAsia="Times New Roman"/>
          <w:sz w:val="24"/>
          <w:szCs w:val="24"/>
        </w:rPr>
        <w:t>/interview</w:t>
      </w:r>
      <w:r w:rsidR="0073077C">
        <w:rPr>
          <w:rFonts w:eastAsia="Times New Roman"/>
          <w:sz w:val="24"/>
          <w:szCs w:val="24"/>
        </w:rPr>
        <w:t xml:space="preserve"> is included as appendix one.</w:t>
      </w:r>
    </w:p>
    <w:p w14:paraId="1D3DBDBE" w14:textId="77777777" w:rsidR="00F717B3" w:rsidRPr="00F717B3" w:rsidRDefault="00F717B3" w:rsidP="00F717B3">
      <w:pPr>
        <w:spacing w:after="0" w:line="240" w:lineRule="auto"/>
        <w:rPr>
          <w:b/>
          <w:sz w:val="24"/>
          <w:szCs w:val="24"/>
        </w:rPr>
      </w:pPr>
    </w:p>
    <w:p w14:paraId="64A4E72E" w14:textId="77777777" w:rsidR="005E1F3F" w:rsidRDefault="005E1F3F" w:rsidP="0073077C">
      <w:pPr>
        <w:pStyle w:val="ListParagraph"/>
        <w:numPr>
          <w:ilvl w:val="0"/>
          <w:numId w:val="14"/>
        </w:numPr>
        <w:spacing w:after="0" w:line="240" w:lineRule="auto"/>
        <w:rPr>
          <w:b/>
          <w:sz w:val="24"/>
          <w:szCs w:val="24"/>
        </w:rPr>
      </w:pPr>
      <w:r w:rsidRPr="0073077C">
        <w:rPr>
          <w:b/>
          <w:sz w:val="24"/>
          <w:szCs w:val="24"/>
        </w:rPr>
        <w:t>Overview of conclusions</w:t>
      </w:r>
    </w:p>
    <w:p w14:paraId="2545C2A7" w14:textId="77777777" w:rsidR="0073077C" w:rsidRDefault="0073077C" w:rsidP="0073077C">
      <w:pPr>
        <w:spacing w:after="0" w:line="240" w:lineRule="auto"/>
        <w:rPr>
          <w:b/>
          <w:sz w:val="24"/>
          <w:szCs w:val="24"/>
        </w:rPr>
      </w:pPr>
    </w:p>
    <w:p w14:paraId="00494C93" w14:textId="2CE1B342" w:rsidR="003070B9" w:rsidRDefault="0073077C" w:rsidP="0073077C">
      <w:pPr>
        <w:spacing w:after="0" w:line="240" w:lineRule="auto"/>
        <w:rPr>
          <w:sz w:val="24"/>
          <w:szCs w:val="24"/>
        </w:rPr>
      </w:pPr>
      <w:r w:rsidRPr="0073077C">
        <w:rPr>
          <w:sz w:val="24"/>
          <w:szCs w:val="24"/>
        </w:rPr>
        <w:t xml:space="preserve">Although </w:t>
      </w:r>
      <w:r w:rsidR="00FF0B90">
        <w:rPr>
          <w:sz w:val="24"/>
          <w:szCs w:val="24"/>
        </w:rPr>
        <w:t xml:space="preserve">there </w:t>
      </w:r>
      <w:r w:rsidRPr="0073077C">
        <w:rPr>
          <w:sz w:val="24"/>
          <w:szCs w:val="24"/>
        </w:rPr>
        <w:t xml:space="preserve">were </w:t>
      </w:r>
      <w:r w:rsidR="00771CA9">
        <w:rPr>
          <w:sz w:val="24"/>
          <w:szCs w:val="24"/>
        </w:rPr>
        <w:t>varied</w:t>
      </w:r>
      <w:r w:rsidRPr="0073077C">
        <w:rPr>
          <w:sz w:val="24"/>
          <w:szCs w:val="24"/>
        </w:rPr>
        <w:t xml:space="preserve"> views about </w:t>
      </w:r>
      <w:r w:rsidR="00BF0AFC" w:rsidRPr="0073077C">
        <w:rPr>
          <w:sz w:val="24"/>
          <w:szCs w:val="24"/>
        </w:rPr>
        <w:t>aspects</w:t>
      </w:r>
      <w:r w:rsidRPr="0073077C">
        <w:rPr>
          <w:sz w:val="24"/>
          <w:szCs w:val="24"/>
        </w:rPr>
        <w:t xml:space="preserve"> of the </w:t>
      </w:r>
      <w:r w:rsidR="00CC6B0C">
        <w:rPr>
          <w:sz w:val="24"/>
          <w:szCs w:val="24"/>
        </w:rPr>
        <w:t>process</w:t>
      </w:r>
      <w:r w:rsidR="003070B9">
        <w:rPr>
          <w:sz w:val="24"/>
          <w:szCs w:val="24"/>
        </w:rPr>
        <w:t>,</w:t>
      </w:r>
      <w:r w:rsidRPr="0073077C">
        <w:rPr>
          <w:sz w:val="24"/>
          <w:szCs w:val="24"/>
        </w:rPr>
        <w:t xml:space="preserve"> and its role in progressing the Open Government</w:t>
      </w:r>
      <w:r w:rsidR="00827877">
        <w:rPr>
          <w:sz w:val="24"/>
          <w:szCs w:val="24"/>
        </w:rPr>
        <w:t xml:space="preserve"> (OG)</w:t>
      </w:r>
      <w:r w:rsidRPr="0073077C">
        <w:rPr>
          <w:sz w:val="24"/>
          <w:szCs w:val="24"/>
        </w:rPr>
        <w:t xml:space="preserve"> agenda, there was </w:t>
      </w:r>
      <w:r w:rsidR="00827877">
        <w:rPr>
          <w:sz w:val="24"/>
          <w:szCs w:val="24"/>
        </w:rPr>
        <w:t xml:space="preserve">a </w:t>
      </w:r>
      <w:r w:rsidR="00601650">
        <w:rPr>
          <w:sz w:val="24"/>
          <w:szCs w:val="24"/>
        </w:rPr>
        <w:t xml:space="preserve">shared </w:t>
      </w:r>
      <w:r w:rsidR="00601650" w:rsidRPr="0073077C">
        <w:rPr>
          <w:sz w:val="24"/>
          <w:szCs w:val="24"/>
        </w:rPr>
        <w:t>overall</w:t>
      </w:r>
      <w:r w:rsidR="00CC6B0C">
        <w:rPr>
          <w:sz w:val="24"/>
          <w:szCs w:val="24"/>
        </w:rPr>
        <w:t xml:space="preserve"> </w:t>
      </w:r>
      <w:r w:rsidRPr="0073077C">
        <w:rPr>
          <w:sz w:val="24"/>
          <w:szCs w:val="24"/>
        </w:rPr>
        <w:t xml:space="preserve">sense of </w:t>
      </w:r>
      <w:r w:rsidR="00827877">
        <w:rPr>
          <w:sz w:val="24"/>
          <w:szCs w:val="24"/>
        </w:rPr>
        <w:t xml:space="preserve">significant </w:t>
      </w:r>
      <w:r w:rsidRPr="0073077C">
        <w:rPr>
          <w:sz w:val="24"/>
          <w:szCs w:val="24"/>
        </w:rPr>
        <w:t xml:space="preserve">progress in the way the consultation was </w:t>
      </w:r>
      <w:r w:rsidR="00827877">
        <w:rPr>
          <w:sz w:val="24"/>
          <w:szCs w:val="24"/>
        </w:rPr>
        <w:t xml:space="preserve">designed and </w:t>
      </w:r>
      <w:r w:rsidRPr="0073077C">
        <w:rPr>
          <w:sz w:val="24"/>
          <w:szCs w:val="24"/>
        </w:rPr>
        <w:t>delivered</w:t>
      </w:r>
      <w:r w:rsidR="00827877">
        <w:rPr>
          <w:sz w:val="24"/>
          <w:szCs w:val="24"/>
        </w:rPr>
        <w:t xml:space="preserve"> in relation to the experience of </w:t>
      </w:r>
      <w:r w:rsidR="00CC6B0C">
        <w:rPr>
          <w:sz w:val="24"/>
          <w:szCs w:val="24"/>
        </w:rPr>
        <w:t xml:space="preserve">the </w:t>
      </w:r>
      <w:r w:rsidR="00827877">
        <w:rPr>
          <w:sz w:val="24"/>
          <w:szCs w:val="24"/>
        </w:rPr>
        <w:t>previous plan</w:t>
      </w:r>
      <w:r w:rsidRPr="0073077C">
        <w:rPr>
          <w:sz w:val="24"/>
          <w:szCs w:val="24"/>
        </w:rPr>
        <w:t xml:space="preserve">. </w:t>
      </w:r>
    </w:p>
    <w:p w14:paraId="170B56F5" w14:textId="77777777" w:rsidR="003070B9" w:rsidRDefault="003070B9" w:rsidP="0073077C">
      <w:pPr>
        <w:spacing w:after="0" w:line="240" w:lineRule="auto"/>
        <w:rPr>
          <w:sz w:val="24"/>
          <w:szCs w:val="24"/>
        </w:rPr>
      </w:pPr>
    </w:p>
    <w:p w14:paraId="2913A749" w14:textId="5845C30F" w:rsidR="003070B9" w:rsidRDefault="00827877" w:rsidP="0073077C">
      <w:pPr>
        <w:spacing w:after="0" w:line="240" w:lineRule="auto"/>
        <w:rPr>
          <w:sz w:val="24"/>
          <w:szCs w:val="24"/>
        </w:rPr>
      </w:pPr>
      <w:r>
        <w:rPr>
          <w:sz w:val="24"/>
          <w:szCs w:val="24"/>
        </w:rPr>
        <w:t xml:space="preserve">Participants </w:t>
      </w:r>
      <w:r w:rsidR="00CC6B0C">
        <w:rPr>
          <w:sz w:val="24"/>
          <w:szCs w:val="24"/>
        </w:rPr>
        <w:t>cited</w:t>
      </w:r>
      <w:r>
        <w:rPr>
          <w:sz w:val="24"/>
          <w:szCs w:val="24"/>
        </w:rPr>
        <w:t xml:space="preserve"> the growth in references to OG in a much wider range </w:t>
      </w:r>
      <w:r w:rsidR="003070B9">
        <w:rPr>
          <w:sz w:val="24"/>
          <w:szCs w:val="24"/>
        </w:rPr>
        <w:t xml:space="preserve">of </w:t>
      </w:r>
      <w:r>
        <w:rPr>
          <w:sz w:val="24"/>
          <w:szCs w:val="24"/>
        </w:rPr>
        <w:t>Scottish Government, Local Gov</w:t>
      </w:r>
      <w:r w:rsidR="00CC6B0C">
        <w:rPr>
          <w:sz w:val="24"/>
          <w:szCs w:val="24"/>
        </w:rPr>
        <w:t>ernment and civil society contex</w:t>
      </w:r>
      <w:r>
        <w:rPr>
          <w:sz w:val="24"/>
          <w:szCs w:val="24"/>
        </w:rPr>
        <w:t xml:space="preserve">ts </w:t>
      </w:r>
      <w:r w:rsidR="00CC6B0C">
        <w:rPr>
          <w:sz w:val="24"/>
          <w:szCs w:val="24"/>
        </w:rPr>
        <w:t>as evidenc</w:t>
      </w:r>
      <w:r w:rsidR="00771CA9">
        <w:rPr>
          <w:sz w:val="24"/>
          <w:szCs w:val="24"/>
        </w:rPr>
        <w:t xml:space="preserve">e </w:t>
      </w:r>
      <w:r w:rsidR="00601650">
        <w:rPr>
          <w:sz w:val="24"/>
          <w:szCs w:val="24"/>
        </w:rPr>
        <w:t>of growing</w:t>
      </w:r>
      <w:r w:rsidR="00CC6B0C">
        <w:rPr>
          <w:sz w:val="24"/>
          <w:szCs w:val="24"/>
        </w:rPr>
        <w:t xml:space="preserve"> inter</w:t>
      </w:r>
      <w:r w:rsidR="00771CA9">
        <w:rPr>
          <w:sz w:val="24"/>
          <w:szCs w:val="24"/>
        </w:rPr>
        <w:t>est in the issues</w:t>
      </w:r>
      <w:r>
        <w:rPr>
          <w:sz w:val="24"/>
          <w:szCs w:val="24"/>
        </w:rPr>
        <w:t xml:space="preserve">. </w:t>
      </w:r>
      <w:r w:rsidR="00876C91">
        <w:rPr>
          <w:sz w:val="24"/>
          <w:szCs w:val="24"/>
        </w:rPr>
        <w:t xml:space="preserve">It was felt important to remember </w:t>
      </w:r>
      <w:r>
        <w:rPr>
          <w:sz w:val="24"/>
          <w:szCs w:val="24"/>
        </w:rPr>
        <w:t xml:space="preserve">that the </w:t>
      </w:r>
      <w:r w:rsidR="00876C91">
        <w:rPr>
          <w:sz w:val="24"/>
          <w:szCs w:val="24"/>
        </w:rPr>
        <w:t xml:space="preserve">wider </w:t>
      </w:r>
      <w:r w:rsidR="005D6A34">
        <w:rPr>
          <w:sz w:val="24"/>
          <w:szCs w:val="24"/>
        </w:rPr>
        <w:t>Open Government Partnership (</w:t>
      </w:r>
      <w:r w:rsidR="00876C91">
        <w:rPr>
          <w:sz w:val="24"/>
          <w:szCs w:val="24"/>
        </w:rPr>
        <w:t>OGP</w:t>
      </w:r>
      <w:r w:rsidR="005D6A34">
        <w:rPr>
          <w:sz w:val="24"/>
          <w:szCs w:val="24"/>
        </w:rPr>
        <w:t>)</w:t>
      </w:r>
      <w:r w:rsidR="00876C91">
        <w:rPr>
          <w:sz w:val="24"/>
          <w:szCs w:val="24"/>
        </w:rPr>
        <w:t xml:space="preserve"> </w:t>
      </w:r>
      <w:r>
        <w:rPr>
          <w:sz w:val="24"/>
          <w:szCs w:val="24"/>
        </w:rPr>
        <w:t xml:space="preserve">process is at a relatively early stage </w:t>
      </w:r>
      <w:r w:rsidR="00876C91">
        <w:rPr>
          <w:sz w:val="24"/>
          <w:szCs w:val="24"/>
        </w:rPr>
        <w:t xml:space="preserve">in Scotland </w:t>
      </w:r>
      <w:r>
        <w:rPr>
          <w:sz w:val="24"/>
          <w:szCs w:val="24"/>
        </w:rPr>
        <w:t xml:space="preserve">and that this plan had built </w:t>
      </w:r>
      <w:r w:rsidR="00876C91">
        <w:rPr>
          <w:sz w:val="24"/>
          <w:szCs w:val="24"/>
        </w:rPr>
        <w:t xml:space="preserve">on </w:t>
      </w:r>
      <w:r w:rsidR="003070B9">
        <w:rPr>
          <w:sz w:val="24"/>
          <w:szCs w:val="24"/>
        </w:rPr>
        <w:t xml:space="preserve">very thoughtful, creative </w:t>
      </w:r>
      <w:r w:rsidR="00876C91">
        <w:rPr>
          <w:sz w:val="24"/>
          <w:szCs w:val="24"/>
        </w:rPr>
        <w:t xml:space="preserve">conversations which </w:t>
      </w:r>
      <w:r w:rsidR="00771CA9">
        <w:rPr>
          <w:sz w:val="24"/>
          <w:szCs w:val="24"/>
        </w:rPr>
        <w:t xml:space="preserve">clearly </w:t>
      </w:r>
      <w:r w:rsidR="00876C91">
        <w:rPr>
          <w:sz w:val="24"/>
          <w:szCs w:val="24"/>
        </w:rPr>
        <w:t xml:space="preserve">fed into its development and were visible in many of the actions. </w:t>
      </w:r>
    </w:p>
    <w:p w14:paraId="720558CA" w14:textId="77777777" w:rsidR="003070B9" w:rsidRDefault="003070B9" w:rsidP="0073077C">
      <w:pPr>
        <w:spacing w:after="0" w:line="240" w:lineRule="auto"/>
        <w:rPr>
          <w:sz w:val="24"/>
          <w:szCs w:val="24"/>
        </w:rPr>
      </w:pPr>
    </w:p>
    <w:p w14:paraId="522C356B" w14:textId="07C6E3F7" w:rsidR="0073077C" w:rsidRPr="0073077C" w:rsidRDefault="005D6A34" w:rsidP="003070B9">
      <w:pPr>
        <w:spacing w:after="0" w:line="240" w:lineRule="auto"/>
        <w:rPr>
          <w:sz w:val="24"/>
          <w:szCs w:val="24"/>
        </w:rPr>
      </w:pPr>
      <w:r>
        <w:rPr>
          <w:sz w:val="24"/>
          <w:szCs w:val="24"/>
        </w:rPr>
        <w:t>Participants viewed</w:t>
      </w:r>
      <w:r w:rsidR="00827877">
        <w:rPr>
          <w:sz w:val="24"/>
          <w:szCs w:val="24"/>
        </w:rPr>
        <w:t xml:space="preserve"> the development of the </w:t>
      </w:r>
      <w:r w:rsidR="003070B9">
        <w:rPr>
          <w:sz w:val="24"/>
          <w:szCs w:val="24"/>
        </w:rPr>
        <w:t>plan,</w:t>
      </w:r>
      <w:r w:rsidR="00827877">
        <w:rPr>
          <w:sz w:val="24"/>
          <w:szCs w:val="24"/>
        </w:rPr>
        <w:t xml:space="preserve"> a</w:t>
      </w:r>
      <w:r w:rsidR="003070B9">
        <w:rPr>
          <w:sz w:val="24"/>
          <w:szCs w:val="24"/>
        </w:rPr>
        <w:t>n</w:t>
      </w:r>
      <w:r w:rsidR="00827877">
        <w:rPr>
          <w:sz w:val="24"/>
          <w:szCs w:val="24"/>
        </w:rPr>
        <w:t xml:space="preserve">d the </w:t>
      </w:r>
      <w:r w:rsidR="003070B9">
        <w:rPr>
          <w:sz w:val="24"/>
          <w:szCs w:val="24"/>
        </w:rPr>
        <w:t xml:space="preserve">potential </w:t>
      </w:r>
      <w:r w:rsidR="00876C91">
        <w:rPr>
          <w:sz w:val="24"/>
          <w:szCs w:val="24"/>
        </w:rPr>
        <w:t>space</w:t>
      </w:r>
      <w:r w:rsidR="00827877">
        <w:rPr>
          <w:sz w:val="24"/>
          <w:szCs w:val="24"/>
        </w:rPr>
        <w:t xml:space="preserve"> for </w:t>
      </w:r>
      <w:r w:rsidR="00771CA9">
        <w:rPr>
          <w:sz w:val="24"/>
          <w:szCs w:val="24"/>
        </w:rPr>
        <w:t>innovation</w:t>
      </w:r>
      <w:r w:rsidR="00876C91">
        <w:rPr>
          <w:sz w:val="24"/>
          <w:szCs w:val="24"/>
        </w:rPr>
        <w:t xml:space="preserve"> within and between its </w:t>
      </w:r>
      <w:r>
        <w:rPr>
          <w:sz w:val="24"/>
          <w:szCs w:val="24"/>
        </w:rPr>
        <w:t>proposed actions</w:t>
      </w:r>
      <w:r w:rsidR="003070B9">
        <w:rPr>
          <w:sz w:val="24"/>
          <w:szCs w:val="24"/>
        </w:rPr>
        <w:t>,</w:t>
      </w:r>
      <w:r w:rsidR="00827877">
        <w:rPr>
          <w:sz w:val="24"/>
          <w:szCs w:val="24"/>
        </w:rPr>
        <w:t xml:space="preserve"> as important to Scotland’s wider process of democratic development and </w:t>
      </w:r>
      <w:r w:rsidR="00827877">
        <w:rPr>
          <w:sz w:val="24"/>
          <w:szCs w:val="24"/>
        </w:rPr>
        <w:lastRenderedPageBreak/>
        <w:t xml:space="preserve">service reform. </w:t>
      </w:r>
      <w:r w:rsidR="003070B9">
        <w:rPr>
          <w:sz w:val="24"/>
          <w:szCs w:val="24"/>
        </w:rPr>
        <w:t>T</w:t>
      </w:r>
      <w:r w:rsidR="00827877">
        <w:rPr>
          <w:sz w:val="24"/>
          <w:szCs w:val="24"/>
        </w:rPr>
        <w:t xml:space="preserve">here was </w:t>
      </w:r>
      <w:r w:rsidR="003070B9">
        <w:rPr>
          <w:sz w:val="24"/>
          <w:szCs w:val="24"/>
        </w:rPr>
        <w:t xml:space="preserve">also </w:t>
      </w:r>
      <w:r w:rsidR="00827877">
        <w:rPr>
          <w:sz w:val="24"/>
          <w:szCs w:val="24"/>
        </w:rPr>
        <w:t xml:space="preserve">a strong sense of </w:t>
      </w:r>
      <w:r w:rsidR="00876C91">
        <w:rPr>
          <w:sz w:val="24"/>
          <w:szCs w:val="24"/>
        </w:rPr>
        <w:t xml:space="preserve">commitment </w:t>
      </w:r>
      <w:r w:rsidR="00601650">
        <w:rPr>
          <w:sz w:val="24"/>
          <w:szCs w:val="24"/>
        </w:rPr>
        <w:t>to further</w:t>
      </w:r>
      <w:r w:rsidR="00827877">
        <w:rPr>
          <w:sz w:val="24"/>
          <w:szCs w:val="24"/>
        </w:rPr>
        <w:t xml:space="preserve"> improvement in the process</w:t>
      </w:r>
      <w:r w:rsidR="00771CA9">
        <w:rPr>
          <w:sz w:val="24"/>
          <w:szCs w:val="24"/>
        </w:rPr>
        <w:t xml:space="preserve">. </w:t>
      </w:r>
      <w:r w:rsidR="00601650">
        <w:rPr>
          <w:sz w:val="24"/>
          <w:szCs w:val="24"/>
        </w:rPr>
        <w:t xml:space="preserve"> Despite this</w:t>
      </w:r>
      <w:r w:rsidR="003070B9">
        <w:rPr>
          <w:sz w:val="24"/>
          <w:szCs w:val="24"/>
        </w:rPr>
        <w:t xml:space="preserve"> </w:t>
      </w:r>
      <w:r w:rsidR="00601650">
        <w:rPr>
          <w:sz w:val="24"/>
          <w:szCs w:val="24"/>
        </w:rPr>
        <w:t>t</w:t>
      </w:r>
      <w:r w:rsidR="003070B9">
        <w:rPr>
          <w:sz w:val="24"/>
          <w:szCs w:val="24"/>
        </w:rPr>
        <w:t xml:space="preserve">he following issues </w:t>
      </w:r>
      <w:r w:rsidR="00771CA9">
        <w:rPr>
          <w:sz w:val="24"/>
          <w:szCs w:val="24"/>
        </w:rPr>
        <w:t xml:space="preserve">were </w:t>
      </w:r>
      <w:r w:rsidR="003070B9">
        <w:rPr>
          <w:sz w:val="24"/>
          <w:szCs w:val="24"/>
        </w:rPr>
        <w:t xml:space="preserve">identified </w:t>
      </w:r>
      <w:r w:rsidR="00876C91">
        <w:rPr>
          <w:sz w:val="24"/>
          <w:szCs w:val="24"/>
        </w:rPr>
        <w:t>as requiring further action</w:t>
      </w:r>
      <w:r w:rsidR="003070B9">
        <w:rPr>
          <w:sz w:val="24"/>
          <w:szCs w:val="24"/>
        </w:rPr>
        <w:t xml:space="preserve"> </w:t>
      </w:r>
      <w:r w:rsidR="00601650">
        <w:rPr>
          <w:sz w:val="24"/>
          <w:szCs w:val="24"/>
        </w:rPr>
        <w:t>and proposals</w:t>
      </w:r>
      <w:r w:rsidR="003070B9">
        <w:rPr>
          <w:sz w:val="24"/>
          <w:szCs w:val="24"/>
        </w:rPr>
        <w:t xml:space="preserve"> for strengthening the process</w:t>
      </w:r>
      <w:r w:rsidR="00771CA9">
        <w:rPr>
          <w:sz w:val="24"/>
          <w:szCs w:val="24"/>
        </w:rPr>
        <w:t xml:space="preserve"> are included where they emerged</w:t>
      </w:r>
      <w:r w:rsidR="003070B9">
        <w:rPr>
          <w:sz w:val="24"/>
          <w:szCs w:val="24"/>
        </w:rPr>
        <w:t>.</w:t>
      </w:r>
    </w:p>
    <w:p w14:paraId="050A236A" w14:textId="77777777" w:rsidR="005E1F3F" w:rsidRPr="00EF4EA2" w:rsidRDefault="005E1F3F" w:rsidP="005E1F3F">
      <w:pPr>
        <w:pStyle w:val="ListParagraph"/>
        <w:spacing w:after="0" w:line="240" w:lineRule="auto"/>
        <w:ind w:left="1440"/>
        <w:rPr>
          <w:sz w:val="24"/>
          <w:szCs w:val="24"/>
        </w:rPr>
      </w:pPr>
    </w:p>
    <w:p w14:paraId="70FD4F4E" w14:textId="6311FF25" w:rsidR="000C6DED" w:rsidRDefault="00C06049" w:rsidP="0073077C">
      <w:pPr>
        <w:pStyle w:val="ListParagraph"/>
        <w:numPr>
          <w:ilvl w:val="0"/>
          <w:numId w:val="14"/>
        </w:numPr>
        <w:spacing w:after="0" w:line="240" w:lineRule="auto"/>
        <w:rPr>
          <w:b/>
          <w:sz w:val="24"/>
          <w:szCs w:val="24"/>
        </w:rPr>
      </w:pPr>
      <w:r>
        <w:rPr>
          <w:b/>
          <w:sz w:val="24"/>
          <w:szCs w:val="24"/>
        </w:rPr>
        <w:t>I</w:t>
      </w:r>
      <w:r w:rsidR="00DA071E">
        <w:rPr>
          <w:b/>
          <w:sz w:val="24"/>
          <w:szCs w:val="24"/>
        </w:rPr>
        <w:t xml:space="preserve">mprovement </w:t>
      </w:r>
      <w:r w:rsidR="00352521">
        <w:rPr>
          <w:b/>
          <w:sz w:val="24"/>
          <w:szCs w:val="24"/>
        </w:rPr>
        <w:t xml:space="preserve">action to </w:t>
      </w:r>
      <w:r w:rsidR="00BF0AFC">
        <w:rPr>
          <w:b/>
          <w:sz w:val="24"/>
          <w:szCs w:val="24"/>
        </w:rPr>
        <w:t>strengthen engagement</w:t>
      </w:r>
    </w:p>
    <w:p w14:paraId="40D84D36" w14:textId="77777777" w:rsidR="004855BD" w:rsidRDefault="004855BD" w:rsidP="004855BD">
      <w:pPr>
        <w:pStyle w:val="ListParagraph"/>
        <w:spacing w:after="0" w:line="240" w:lineRule="auto"/>
        <w:ind w:left="644"/>
        <w:rPr>
          <w:b/>
          <w:sz w:val="24"/>
          <w:szCs w:val="24"/>
        </w:rPr>
      </w:pPr>
    </w:p>
    <w:p w14:paraId="4516DD6B" w14:textId="77777777" w:rsidR="00C06049" w:rsidRDefault="00DA071E" w:rsidP="004855BD">
      <w:pPr>
        <w:pStyle w:val="ListParagraph"/>
        <w:numPr>
          <w:ilvl w:val="1"/>
          <w:numId w:val="14"/>
        </w:numPr>
        <w:spacing w:after="0" w:line="240" w:lineRule="auto"/>
        <w:ind w:left="1004"/>
        <w:rPr>
          <w:sz w:val="24"/>
          <w:szCs w:val="24"/>
        </w:rPr>
      </w:pPr>
      <w:r w:rsidRPr="004855BD">
        <w:rPr>
          <w:b/>
          <w:sz w:val="24"/>
          <w:szCs w:val="24"/>
        </w:rPr>
        <w:t>Resourcing the planning process</w:t>
      </w:r>
      <w:r w:rsidR="001D4CAD">
        <w:rPr>
          <w:sz w:val="24"/>
          <w:szCs w:val="24"/>
        </w:rPr>
        <w:t xml:space="preserve"> – </w:t>
      </w:r>
      <w:r w:rsidR="004855BD">
        <w:rPr>
          <w:sz w:val="24"/>
          <w:szCs w:val="24"/>
        </w:rPr>
        <w:t xml:space="preserve">There was a </w:t>
      </w:r>
      <w:r w:rsidR="00876C91">
        <w:rPr>
          <w:sz w:val="24"/>
          <w:szCs w:val="24"/>
        </w:rPr>
        <w:t>stro</w:t>
      </w:r>
      <w:r w:rsidR="00C06049">
        <w:rPr>
          <w:sz w:val="24"/>
          <w:szCs w:val="24"/>
        </w:rPr>
        <w:t>ng view</w:t>
      </w:r>
      <w:r w:rsidR="004855BD">
        <w:rPr>
          <w:sz w:val="24"/>
          <w:szCs w:val="24"/>
        </w:rPr>
        <w:t xml:space="preserve"> that the process needed to be more effectively resourced. Key elements of this were identified as follows:</w:t>
      </w:r>
    </w:p>
    <w:p w14:paraId="193932AE" w14:textId="77777777" w:rsidR="004855BD" w:rsidRPr="00C06049" w:rsidRDefault="004855BD" w:rsidP="00C06049">
      <w:pPr>
        <w:spacing w:after="0" w:line="240" w:lineRule="auto"/>
        <w:ind w:left="644"/>
        <w:rPr>
          <w:sz w:val="24"/>
          <w:szCs w:val="24"/>
        </w:rPr>
      </w:pPr>
      <w:r w:rsidRPr="00C06049">
        <w:rPr>
          <w:sz w:val="24"/>
          <w:szCs w:val="24"/>
        </w:rPr>
        <w:t xml:space="preserve"> </w:t>
      </w:r>
    </w:p>
    <w:p w14:paraId="425A0AC3" w14:textId="371E112C" w:rsidR="004855BD" w:rsidRDefault="002E6525" w:rsidP="00C06049">
      <w:pPr>
        <w:pStyle w:val="ListParagraph"/>
        <w:numPr>
          <w:ilvl w:val="1"/>
          <w:numId w:val="19"/>
        </w:numPr>
        <w:spacing w:after="0" w:line="240" w:lineRule="auto"/>
        <w:rPr>
          <w:sz w:val="24"/>
          <w:szCs w:val="24"/>
        </w:rPr>
      </w:pPr>
      <w:r w:rsidRPr="002E6525">
        <w:rPr>
          <w:i/>
          <w:sz w:val="24"/>
          <w:szCs w:val="24"/>
        </w:rPr>
        <w:t>Strengthening the OGP</w:t>
      </w:r>
      <w:r>
        <w:rPr>
          <w:sz w:val="24"/>
          <w:szCs w:val="24"/>
        </w:rPr>
        <w:t xml:space="preserve"> </w:t>
      </w:r>
      <w:r w:rsidR="00876C91">
        <w:rPr>
          <w:sz w:val="24"/>
          <w:szCs w:val="24"/>
        </w:rPr>
        <w:t>itself</w:t>
      </w:r>
      <w:r w:rsidR="00C06049">
        <w:rPr>
          <w:sz w:val="24"/>
          <w:szCs w:val="24"/>
        </w:rPr>
        <w:t>. I</w:t>
      </w:r>
      <w:r w:rsidR="004855BD">
        <w:rPr>
          <w:sz w:val="24"/>
          <w:szCs w:val="24"/>
        </w:rPr>
        <w:t xml:space="preserve">mplementation </w:t>
      </w:r>
      <w:r w:rsidR="00876C91">
        <w:rPr>
          <w:sz w:val="24"/>
          <w:szCs w:val="24"/>
        </w:rPr>
        <w:t xml:space="preserve">of the current plan will require </w:t>
      </w:r>
      <w:r w:rsidR="00601650">
        <w:rPr>
          <w:sz w:val="24"/>
          <w:szCs w:val="24"/>
        </w:rPr>
        <w:t xml:space="preserve">increased </w:t>
      </w:r>
      <w:r w:rsidR="00876C91">
        <w:rPr>
          <w:sz w:val="24"/>
          <w:szCs w:val="24"/>
        </w:rPr>
        <w:t xml:space="preserve">commitment </w:t>
      </w:r>
      <w:r w:rsidR="00DE2190">
        <w:rPr>
          <w:sz w:val="24"/>
          <w:szCs w:val="24"/>
        </w:rPr>
        <w:t>o</w:t>
      </w:r>
      <w:r w:rsidR="00876C91">
        <w:rPr>
          <w:sz w:val="24"/>
          <w:szCs w:val="24"/>
        </w:rPr>
        <w:t xml:space="preserve">f time and energy from Scottish Government and other OGP partners. This </w:t>
      </w:r>
      <w:r w:rsidR="00352521">
        <w:rPr>
          <w:sz w:val="24"/>
          <w:szCs w:val="24"/>
        </w:rPr>
        <w:t xml:space="preserve">will </w:t>
      </w:r>
      <w:r w:rsidR="00DE2190">
        <w:rPr>
          <w:sz w:val="24"/>
          <w:szCs w:val="24"/>
        </w:rPr>
        <w:t>need</w:t>
      </w:r>
      <w:r w:rsidR="00AC180E">
        <w:rPr>
          <w:sz w:val="24"/>
          <w:szCs w:val="24"/>
        </w:rPr>
        <w:t xml:space="preserve"> support from within SG, with significant delegated authority from senior levels</w:t>
      </w:r>
      <w:r w:rsidR="0030252B">
        <w:rPr>
          <w:sz w:val="24"/>
          <w:szCs w:val="24"/>
        </w:rPr>
        <w:t>,</w:t>
      </w:r>
      <w:r w:rsidR="00DE2190">
        <w:rPr>
          <w:sz w:val="24"/>
          <w:szCs w:val="24"/>
        </w:rPr>
        <w:t xml:space="preserve"> to </w:t>
      </w:r>
      <w:r w:rsidR="00876C91">
        <w:rPr>
          <w:sz w:val="24"/>
          <w:szCs w:val="24"/>
        </w:rPr>
        <w:t xml:space="preserve">support the steering group to progress </w:t>
      </w:r>
      <w:r w:rsidR="00AC180E">
        <w:rPr>
          <w:sz w:val="24"/>
          <w:szCs w:val="24"/>
        </w:rPr>
        <w:t xml:space="preserve">and monitor implementation.  It was suggested that tracking arrangements such as those in place in implementing the sustainable development goals and national Performance Framework offered potential models for doing this. </w:t>
      </w:r>
    </w:p>
    <w:p w14:paraId="135BB49B" w14:textId="61D06857" w:rsidR="004855BD" w:rsidRDefault="002E6525" w:rsidP="00C06049">
      <w:pPr>
        <w:pStyle w:val="ListParagraph"/>
        <w:numPr>
          <w:ilvl w:val="1"/>
          <w:numId w:val="19"/>
        </w:numPr>
        <w:spacing w:after="0" w:line="240" w:lineRule="auto"/>
        <w:rPr>
          <w:sz w:val="24"/>
          <w:szCs w:val="24"/>
        </w:rPr>
      </w:pPr>
      <w:r w:rsidRPr="002E6525">
        <w:rPr>
          <w:i/>
          <w:sz w:val="24"/>
          <w:szCs w:val="24"/>
        </w:rPr>
        <w:t>More Achievable timescales</w:t>
      </w:r>
      <w:r w:rsidR="00876C91">
        <w:rPr>
          <w:sz w:val="24"/>
          <w:szCs w:val="24"/>
        </w:rPr>
        <w:t xml:space="preserve"> - Staff from within government, and from the civil society partners in the OGP,</w:t>
      </w:r>
      <w:r w:rsidR="00AC180E" w:rsidRPr="00AC180E">
        <w:rPr>
          <w:sz w:val="24"/>
          <w:szCs w:val="24"/>
        </w:rPr>
        <w:t xml:space="preserve"> </w:t>
      </w:r>
      <w:r w:rsidR="0030252B">
        <w:rPr>
          <w:sz w:val="24"/>
          <w:szCs w:val="24"/>
        </w:rPr>
        <w:t xml:space="preserve">must be </w:t>
      </w:r>
      <w:r w:rsidR="00AC180E">
        <w:rPr>
          <w:sz w:val="24"/>
          <w:szCs w:val="24"/>
        </w:rPr>
        <w:t>tasked with the next phase of development of the plan</w:t>
      </w:r>
      <w:r w:rsidR="00876C91">
        <w:rPr>
          <w:sz w:val="24"/>
          <w:szCs w:val="24"/>
        </w:rPr>
        <w:t xml:space="preserve"> </w:t>
      </w:r>
      <w:r w:rsidR="0030252B">
        <w:rPr>
          <w:sz w:val="24"/>
          <w:szCs w:val="24"/>
        </w:rPr>
        <w:t xml:space="preserve">with </w:t>
      </w:r>
      <w:r w:rsidR="00352521">
        <w:rPr>
          <w:sz w:val="24"/>
          <w:szCs w:val="24"/>
        </w:rPr>
        <w:t xml:space="preserve">more protected </w:t>
      </w:r>
      <w:r w:rsidR="00876C91">
        <w:rPr>
          <w:sz w:val="24"/>
          <w:szCs w:val="24"/>
        </w:rPr>
        <w:t xml:space="preserve">time in their roles to do so. </w:t>
      </w:r>
      <w:r w:rsidR="004855BD">
        <w:rPr>
          <w:sz w:val="24"/>
          <w:szCs w:val="24"/>
        </w:rPr>
        <w:t xml:space="preserve">A practical timeline for promotion, marketing and engagement should be developed </w:t>
      </w:r>
      <w:r w:rsidR="00601650">
        <w:rPr>
          <w:sz w:val="24"/>
          <w:szCs w:val="24"/>
        </w:rPr>
        <w:t>considering</w:t>
      </w:r>
      <w:r w:rsidR="004855BD">
        <w:rPr>
          <w:sz w:val="24"/>
          <w:szCs w:val="24"/>
        </w:rPr>
        <w:t xml:space="preserve"> lessons fr</w:t>
      </w:r>
      <w:r w:rsidR="00C06049">
        <w:rPr>
          <w:sz w:val="24"/>
          <w:szCs w:val="24"/>
        </w:rPr>
        <w:t>o</w:t>
      </w:r>
      <w:r w:rsidR="004855BD">
        <w:rPr>
          <w:sz w:val="24"/>
          <w:szCs w:val="24"/>
        </w:rPr>
        <w:t xml:space="preserve">m this </w:t>
      </w:r>
      <w:r w:rsidR="00C06049">
        <w:rPr>
          <w:sz w:val="24"/>
          <w:szCs w:val="24"/>
        </w:rPr>
        <w:t>year’s</w:t>
      </w:r>
      <w:r w:rsidR="004855BD">
        <w:rPr>
          <w:sz w:val="24"/>
          <w:szCs w:val="24"/>
        </w:rPr>
        <w:t xml:space="preserve"> process</w:t>
      </w:r>
      <w:r w:rsidR="0030252B">
        <w:rPr>
          <w:sz w:val="24"/>
          <w:szCs w:val="24"/>
        </w:rPr>
        <w:t xml:space="preserve">. </w:t>
      </w:r>
      <w:r w:rsidR="00AC180E">
        <w:rPr>
          <w:sz w:val="24"/>
          <w:szCs w:val="24"/>
        </w:rPr>
        <w:t xml:space="preserve"> </w:t>
      </w:r>
      <w:r w:rsidR="0030252B">
        <w:rPr>
          <w:sz w:val="24"/>
          <w:szCs w:val="24"/>
        </w:rPr>
        <w:t>It should include</w:t>
      </w:r>
      <w:r w:rsidR="00AC180E">
        <w:rPr>
          <w:sz w:val="24"/>
          <w:szCs w:val="24"/>
        </w:rPr>
        <w:t xml:space="preserve"> active dialogue with citizens about implementing the current plan</w:t>
      </w:r>
      <w:r w:rsidR="0030252B">
        <w:rPr>
          <w:sz w:val="24"/>
          <w:szCs w:val="24"/>
        </w:rPr>
        <w:t xml:space="preserve"> </w:t>
      </w:r>
      <w:r w:rsidR="00601650">
        <w:rPr>
          <w:sz w:val="24"/>
          <w:szCs w:val="24"/>
        </w:rPr>
        <w:t>and engagement</w:t>
      </w:r>
      <w:r w:rsidR="00AC180E">
        <w:rPr>
          <w:sz w:val="24"/>
          <w:szCs w:val="24"/>
        </w:rPr>
        <w:t xml:space="preserve"> in the next one</w:t>
      </w:r>
      <w:r w:rsidR="004855BD">
        <w:rPr>
          <w:sz w:val="24"/>
          <w:szCs w:val="24"/>
        </w:rPr>
        <w:t xml:space="preserve">. </w:t>
      </w:r>
      <w:r w:rsidR="00AC180E">
        <w:rPr>
          <w:sz w:val="24"/>
          <w:szCs w:val="24"/>
        </w:rPr>
        <w:t>S</w:t>
      </w:r>
      <w:r>
        <w:rPr>
          <w:sz w:val="24"/>
          <w:szCs w:val="24"/>
        </w:rPr>
        <w:t>lippage in timelines</w:t>
      </w:r>
      <w:r w:rsidR="00AC180E">
        <w:rPr>
          <w:sz w:val="24"/>
          <w:szCs w:val="24"/>
        </w:rPr>
        <w:t xml:space="preserve"> and key decisions </w:t>
      </w:r>
      <w:r>
        <w:rPr>
          <w:sz w:val="24"/>
          <w:szCs w:val="24"/>
        </w:rPr>
        <w:t xml:space="preserve">this year </w:t>
      </w:r>
      <w:r w:rsidR="00601650">
        <w:rPr>
          <w:sz w:val="24"/>
          <w:szCs w:val="24"/>
        </w:rPr>
        <w:t>affected consultative</w:t>
      </w:r>
      <w:r>
        <w:rPr>
          <w:sz w:val="24"/>
          <w:szCs w:val="24"/>
        </w:rPr>
        <w:t xml:space="preserve"> processes </w:t>
      </w:r>
      <w:r w:rsidR="00DE2190">
        <w:rPr>
          <w:sz w:val="24"/>
          <w:szCs w:val="24"/>
        </w:rPr>
        <w:t xml:space="preserve">to some extent </w:t>
      </w:r>
      <w:r>
        <w:rPr>
          <w:sz w:val="24"/>
          <w:szCs w:val="24"/>
        </w:rPr>
        <w:t>and although an acceptable result was achieved</w:t>
      </w:r>
      <w:r w:rsidR="00AC180E">
        <w:rPr>
          <w:sz w:val="24"/>
          <w:szCs w:val="24"/>
        </w:rPr>
        <w:t>,</w:t>
      </w:r>
      <w:r>
        <w:rPr>
          <w:sz w:val="24"/>
          <w:szCs w:val="24"/>
        </w:rPr>
        <w:t xml:space="preserve"> there was a </w:t>
      </w:r>
      <w:r w:rsidR="00AC180E">
        <w:rPr>
          <w:sz w:val="24"/>
          <w:szCs w:val="24"/>
        </w:rPr>
        <w:t xml:space="preserve">strong </w:t>
      </w:r>
      <w:r w:rsidR="0030252B">
        <w:rPr>
          <w:sz w:val="24"/>
          <w:szCs w:val="24"/>
        </w:rPr>
        <w:t xml:space="preserve">sense that this </w:t>
      </w:r>
      <w:r w:rsidR="00BF0AFC">
        <w:rPr>
          <w:sz w:val="24"/>
          <w:szCs w:val="24"/>
        </w:rPr>
        <w:t>should be</w:t>
      </w:r>
      <w:r w:rsidR="00AC180E">
        <w:rPr>
          <w:sz w:val="24"/>
          <w:szCs w:val="24"/>
        </w:rPr>
        <w:t xml:space="preserve"> avoided</w:t>
      </w:r>
      <w:r>
        <w:rPr>
          <w:sz w:val="24"/>
          <w:szCs w:val="24"/>
        </w:rPr>
        <w:t xml:space="preserve"> in the next phase of development</w:t>
      </w:r>
      <w:r w:rsidR="005D6A34">
        <w:rPr>
          <w:sz w:val="24"/>
          <w:szCs w:val="24"/>
        </w:rPr>
        <w:t xml:space="preserve"> to maximise the potential of the process</w:t>
      </w:r>
      <w:r>
        <w:rPr>
          <w:sz w:val="24"/>
          <w:szCs w:val="24"/>
        </w:rPr>
        <w:t xml:space="preserve">. </w:t>
      </w:r>
    </w:p>
    <w:p w14:paraId="402C6903" w14:textId="1257B2B6" w:rsidR="00DA071E" w:rsidRPr="002C63A0" w:rsidRDefault="004855BD" w:rsidP="00C06049">
      <w:pPr>
        <w:pStyle w:val="ListParagraph"/>
        <w:numPr>
          <w:ilvl w:val="1"/>
          <w:numId w:val="19"/>
        </w:numPr>
        <w:spacing w:after="0" w:line="240" w:lineRule="auto"/>
        <w:rPr>
          <w:sz w:val="24"/>
          <w:szCs w:val="24"/>
        </w:rPr>
      </w:pPr>
      <w:r w:rsidRPr="002C63A0">
        <w:rPr>
          <w:i/>
          <w:sz w:val="24"/>
          <w:szCs w:val="24"/>
        </w:rPr>
        <w:t>A</w:t>
      </w:r>
      <w:r w:rsidR="002E6525" w:rsidRPr="002C63A0">
        <w:rPr>
          <w:i/>
          <w:sz w:val="24"/>
          <w:szCs w:val="24"/>
        </w:rPr>
        <w:t xml:space="preserve">n adequate </w:t>
      </w:r>
      <w:r w:rsidRPr="002C63A0">
        <w:rPr>
          <w:i/>
          <w:sz w:val="24"/>
          <w:szCs w:val="24"/>
        </w:rPr>
        <w:t xml:space="preserve">budget for </w:t>
      </w:r>
      <w:r w:rsidR="002E6525" w:rsidRPr="002C63A0">
        <w:rPr>
          <w:i/>
          <w:sz w:val="24"/>
          <w:szCs w:val="24"/>
        </w:rPr>
        <w:t xml:space="preserve">involvement- </w:t>
      </w:r>
      <w:r w:rsidR="002E6525" w:rsidRPr="002C63A0">
        <w:rPr>
          <w:sz w:val="24"/>
          <w:szCs w:val="24"/>
        </w:rPr>
        <w:t>Resources for p</w:t>
      </w:r>
      <w:r w:rsidRPr="002C63A0">
        <w:rPr>
          <w:sz w:val="24"/>
          <w:szCs w:val="24"/>
        </w:rPr>
        <w:t xml:space="preserve">romotion, </w:t>
      </w:r>
      <w:r w:rsidR="007810D4" w:rsidRPr="002C63A0">
        <w:rPr>
          <w:sz w:val="24"/>
          <w:szCs w:val="24"/>
        </w:rPr>
        <w:t xml:space="preserve">targeted </w:t>
      </w:r>
      <w:r w:rsidRPr="002C63A0">
        <w:rPr>
          <w:sz w:val="24"/>
          <w:szCs w:val="24"/>
        </w:rPr>
        <w:t>marketing, event costs</w:t>
      </w:r>
      <w:r w:rsidR="007810D4" w:rsidRPr="002C63A0">
        <w:rPr>
          <w:sz w:val="24"/>
          <w:szCs w:val="24"/>
        </w:rPr>
        <w:t xml:space="preserve"> and </w:t>
      </w:r>
      <w:r w:rsidR="00C06049" w:rsidRPr="002C63A0">
        <w:rPr>
          <w:sz w:val="24"/>
          <w:szCs w:val="24"/>
        </w:rPr>
        <w:t>creating barrier free environments which maximise participation</w:t>
      </w:r>
      <w:r w:rsidRPr="002C63A0">
        <w:rPr>
          <w:sz w:val="24"/>
          <w:szCs w:val="24"/>
        </w:rPr>
        <w:t xml:space="preserve"> should be </w:t>
      </w:r>
      <w:r w:rsidR="00C06049" w:rsidRPr="002C63A0">
        <w:rPr>
          <w:sz w:val="24"/>
          <w:szCs w:val="24"/>
        </w:rPr>
        <w:t>identified</w:t>
      </w:r>
      <w:r w:rsidR="007810D4" w:rsidRPr="002C63A0">
        <w:rPr>
          <w:sz w:val="24"/>
          <w:szCs w:val="24"/>
        </w:rPr>
        <w:t xml:space="preserve">. </w:t>
      </w:r>
      <w:r w:rsidR="00C06049" w:rsidRPr="002C63A0">
        <w:rPr>
          <w:sz w:val="24"/>
          <w:szCs w:val="24"/>
        </w:rPr>
        <w:t xml:space="preserve"> </w:t>
      </w:r>
      <w:r w:rsidR="007810D4" w:rsidRPr="002C63A0">
        <w:rPr>
          <w:sz w:val="24"/>
          <w:szCs w:val="24"/>
        </w:rPr>
        <w:t xml:space="preserve">This is </w:t>
      </w:r>
      <w:r w:rsidR="00C06049" w:rsidRPr="002C63A0">
        <w:rPr>
          <w:sz w:val="24"/>
          <w:szCs w:val="24"/>
        </w:rPr>
        <w:t>to enable the fullest participation in the process</w:t>
      </w:r>
      <w:r w:rsidR="007810D4" w:rsidRPr="002C63A0">
        <w:rPr>
          <w:sz w:val="24"/>
          <w:szCs w:val="24"/>
        </w:rPr>
        <w:t xml:space="preserve"> </w:t>
      </w:r>
      <w:r w:rsidR="000140F1" w:rsidRPr="002C63A0">
        <w:rPr>
          <w:sz w:val="24"/>
          <w:szCs w:val="24"/>
        </w:rPr>
        <w:t xml:space="preserve">generally </w:t>
      </w:r>
      <w:r w:rsidR="005D6A34" w:rsidRPr="002C63A0">
        <w:rPr>
          <w:sz w:val="24"/>
          <w:szCs w:val="24"/>
        </w:rPr>
        <w:t>and</w:t>
      </w:r>
      <w:r w:rsidR="007810D4" w:rsidRPr="002C63A0">
        <w:rPr>
          <w:sz w:val="24"/>
          <w:szCs w:val="24"/>
        </w:rPr>
        <w:t xml:space="preserve"> ensure </w:t>
      </w:r>
      <w:r w:rsidR="000140F1" w:rsidRPr="002C63A0">
        <w:rPr>
          <w:sz w:val="24"/>
          <w:szCs w:val="24"/>
        </w:rPr>
        <w:t xml:space="preserve">it </w:t>
      </w:r>
      <w:r w:rsidR="007810D4" w:rsidRPr="002C63A0">
        <w:rPr>
          <w:sz w:val="24"/>
          <w:szCs w:val="24"/>
        </w:rPr>
        <w:t xml:space="preserve">reaches those with protected characteristics </w:t>
      </w:r>
      <w:r w:rsidR="00AC180E" w:rsidRPr="002C63A0">
        <w:rPr>
          <w:sz w:val="24"/>
          <w:szCs w:val="24"/>
        </w:rPr>
        <w:t xml:space="preserve">or </w:t>
      </w:r>
      <w:r w:rsidR="007810D4" w:rsidRPr="002C63A0">
        <w:rPr>
          <w:sz w:val="24"/>
          <w:szCs w:val="24"/>
        </w:rPr>
        <w:t>facing additional barriers to taking part</w:t>
      </w:r>
      <w:r w:rsidR="00C06049" w:rsidRPr="002C63A0">
        <w:rPr>
          <w:sz w:val="24"/>
          <w:szCs w:val="24"/>
        </w:rPr>
        <w:t xml:space="preserve">.  </w:t>
      </w:r>
      <w:r w:rsidR="00AC180E" w:rsidRPr="002C63A0">
        <w:rPr>
          <w:sz w:val="24"/>
          <w:szCs w:val="24"/>
        </w:rPr>
        <w:t>Providing independent</w:t>
      </w:r>
      <w:r w:rsidR="00C06049" w:rsidRPr="002C63A0">
        <w:rPr>
          <w:sz w:val="24"/>
          <w:szCs w:val="24"/>
        </w:rPr>
        <w:t xml:space="preserve"> facilitation of elements of the process should also be considered</w:t>
      </w:r>
      <w:r w:rsidR="007810D4" w:rsidRPr="002C63A0">
        <w:rPr>
          <w:sz w:val="24"/>
          <w:szCs w:val="24"/>
        </w:rPr>
        <w:t xml:space="preserve"> </w:t>
      </w:r>
      <w:r w:rsidR="004341A0" w:rsidRPr="002C63A0">
        <w:rPr>
          <w:sz w:val="24"/>
          <w:szCs w:val="24"/>
        </w:rPr>
        <w:t xml:space="preserve">again </w:t>
      </w:r>
      <w:r w:rsidR="007810D4" w:rsidRPr="002C63A0">
        <w:rPr>
          <w:sz w:val="24"/>
          <w:szCs w:val="24"/>
        </w:rPr>
        <w:t>as this was identified as helpful by participants</w:t>
      </w:r>
      <w:r w:rsidR="00C06049" w:rsidRPr="002C63A0">
        <w:rPr>
          <w:sz w:val="24"/>
          <w:szCs w:val="24"/>
        </w:rPr>
        <w:t xml:space="preserve">. </w:t>
      </w:r>
      <w:r w:rsidR="002C63A0" w:rsidRPr="002C63A0">
        <w:rPr>
          <w:sz w:val="24"/>
          <w:szCs w:val="24"/>
        </w:rPr>
        <w:t>This year</w:t>
      </w:r>
      <w:r w:rsidR="0030252B">
        <w:rPr>
          <w:sz w:val="24"/>
          <w:szCs w:val="24"/>
        </w:rPr>
        <w:t xml:space="preserve"> the</w:t>
      </w:r>
      <w:r w:rsidR="005D6A34">
        <w:rPr>
          <w:sz w:val="24"/>
          <w:szCs w:val="24"/>
        </w:rPr>
        <w:t xml:space="preserve"> </w:t>
      </w:r>
      <w:r w:rsidR="00601650">
        <w:rPr>
          <w:sz w:val="24"/>
          <w:szCs w:val="24"/>
        </w:rPr>
        <w:t>core work</w:t>
      </w:r>
      <w:r w:rsidR="0030252B">
        <w:rPr>
          <w:sz w:val="24"/>
          <w:szCs w:val="24"/>
        </w:rPr>
        <w:t xml:space="preserve"> on </w:t>
      </w:r>
      <w:r w:rsidR="002C63A0" w:rsidRPr="002C63A0">
        <w:rPr>
          <w:sz w:val="24"/>
          <w:szCs w:val="24"/>
        </w:rPr>
        <w:t>the engagement phase was delivered by a very small staff grou</w:t>
      </w:r>
      <w:r w:rsidR="0030252B">
        <w:rPr>
          <w:sz w:val="24"/>
          <w:szCs w:val="24"/>
        </w:rPr>
        <w:t xml:space="preserve">p </w:t>
      </w:r>
      <w:r w:rsidR="00601650">
        <w:rPr>
          <w:sz w:val="24"/>
          <w:szCs w:val="24"/>
        </w:rPr>
        <w:t xml:space="preserve">from </w:t>
      </w:r>
      <w:r w:rsidR="00601650" w:rsidRPr="002C63A0">
        <w:rPr>
          <w:sz w:val="24"/>
          <w:szCs w:val="24"/>
        </w:rPr>
        <w:t>within</w:t>
      </w:r>
      <w:r w:rsidR="002C63A0" w:rsidRPr="002C63A0">
        <w:rPr>
          <w:sz w:val="24"/>
          <w:szCs w:val="24"/>
        </w:rPr>
        <w:t xml:space="preserve"> the </w:t>
      </w:r>
      <w:r w:rsidR="00FF0B90">
        <w:rPr>
          <w:sz w:val="24"/>
          <w:szCs w:val="24"/>
        </w:rPr>
        <w:t xml:space="preserve">Open Government Team (formerly </w:t>
      </w:r>
      <w:proofErr w:type="spellStart"/>
      <w:r w:rsidR="002C63A0" w:rsidRPr="002C63A0">
        <w:rPr>
          <w:sz w:val="24"/>
          <w:szCs w:val="24"/>
        </w:rPr>
        <w:t>Ingage</w:t>
      </w:r>
      <w:proofErr w:type="spellEnd"/>
      <w:r w:rsidR="002C63A0" w:rsidRPr="002C63A0">
        <w:rPr>
          <w:sz w:val="24"/>
          <w:szCs w:val="24"/>
        </w:rPr>
        <w:t xml:space="preserve"> team</w:t>
      </w:r>
      <w:r w:rsidR="00FF0B90">
        <w:rPr>
          <w:sz w:val="24"/>
          <w:szCs w:val="24"/>
        </w:rPr>
        <w:t>)</w:t>
      </w:r>
      <w:r w:rsidR="002C63A0" w:rsidRPr="002C63A0">
        <w:rPr>
          <w:sz w:val="24"/>
          <w:szCs w:val="24"/>
        </w:rPr>
        <w:t xml:space="preserve"> and S</w:t>
      </w:r>
      <w:r w:rsidR="005D6A34">
        <w:rPr>
          <w:sz w:val="24"/>
          <w:szCs w:val="24"/>
        </w:rPr>
        <w:t xml:space="preserve">cottish </w:t>
      </w:r>
      <w:r w:rsidR="002C63A0" w:rsidRPr="002C63A0">
        <w:rPr>
          <w:sz w:val="24"/>
          <w:szCs w:val="24"/>
        </w:rPr>
        <w:t>C</w:t>
      </w:r>
      <w:r w:rsidR="005D6A34">
        <w:rPr>
          <w:sz w:val="24"/>
          <w:szCs w:val="24"/>
        </w:rPr>
        <w:t xml:space="preserve">ouncil for </w:t>
      </w:r>
      <w:r w:rsidR="002C63A0" w:rsidRPr="002C63A0">
        <w:rPr>
          <w:sz w:val="24"/>
          <w:szCs w:val="24"/>
        </w:rPr>
        <w:t>V</w:t>
      </w:r>
      <w:r w:rsidR="005D6A34">
        <w:rPr>
          <w:sz w:val="24"/>
          <w:szCs w:val="24"/>
        </w:rPr>
        <w:t xml:space="preserve">oluntary </w:t>
      </w:r>
      <w:r w:rsidR="00BF0AFC" w:rsidRPr="002C63A0">
        <w:rPr>
          <w:sz w:val="24"/>
          <w:szCs w:val="24"/>
        </w:rPr>
        <w:t>O</w:t>
      </w:r>
      <w:r w:rsidR="00BF0AFC">
        <w:rPr>
          <w:sz w:val="24"/>
          <w:szCs w:val="24"/>
        </w:rPr>
        <w:t xml:space="preserve">rganisations </w:t>
      </w:r>
      <w:r w:rsidR="00BF0AFC" w:rsidRPr="002C63A0">
        <w:rPr>
          <w:sz w:val="24"/>
          <w:szCs w:val="24"/>
        </w:rPr>
        <w:t>with</w:t>
      </w:r>
      <w:r w:rsidR="002C63A0" w:rsidRPr="002C63A0">
        <w:rPr>
          <w:sz w:val="24"/>
          <w:szCs w:val="24"/>
        </w:rPr>
        <w:t xml:space="preserve"> contracted support from SCDC</w:t>
      </w:r>
      <w:r w:rsidR="005D6A34">
        <w:rPr>
          <w:sz w:val="24"/>
          <w:szCs w:val="24"/>
        </w:rPr>
        <w:t xml:space="preserve"> for delivering the regional sessions and providing independent facilitation support</w:t>
      </w:r>
      <w:r w:rsidR="002C63A0" w:rsidRPr="002C63A0">
        <w:rPr>
          <w:sz w:val="24"/>
          <w:szCs w:val="24"/>
        </w:rPr>
        <w:t xml:space="preserve">. Whilst this arrangement worked effectively </w:t>
      </w:r>
      <w:r w:rsidR="0030252B">
        <w:rPr>
          <w:sz w:val="24"/>
          <w:szCs w:val="24"/>
        </w:rPr>
        <w:t>once</w:t>
      </w:r>
      <w:r w:rsidR="002C63A0" w:rsidRPr="002C63A0">
        <w:rPr>
          <w:sz w:val="24"/>
          <w:szCs w:val="24"/>
        </w:rPr>
        <w:t xml:space="preserve"> it was fully up and running, it was felt that it </w:t>
      </w:r>
      <w:r w:rsidR="00352521">
        <w:rPr>
          <w:sz w:val="24"/>
          <w:szCs w:val="24"/>
        </w:rPr>
        <w:t>c</w:t>
      </w:r>
      <w:r w:rsidR="002C63A0" w:rsidRPr="002C63A0">
        <w:rPr>
          <w:sz w:val="24"/>
          <w:szCs w:val="24"/>
        </w:rPr>
        <w:t xml:space="preserve">ould have been initiated and implemented earlier with </w:t>
      </w:r>
      <w:r w:rsidR="00601650">
        <w:rPr>
          <w:sz w:val="24"/>
          <w:szCs w:val="24"/>
        </w:rPr>
        <w:t xml:space="preserve">greater </w:t>
      </w:r>
      <w:r w:rsidR="00601650" w:rsidRPr="002C63A0">
        <w:rPr>
          <w:sz w:val="24"/>
          <w:szCs w:val="24"/>
        </w:rPr>
        <w:t>resourcing</w:t>
      </w:r>
      <w:r w:rsidR="002C63A0" w:rsidRPr="002C63A0">
        <w:rPr>
          <w:sz w:val="24"/>
          <w:szCs w:val="24"/>
        </w:rPr>
        <w:t xml:space="preserve"> </w:t>
      </w:r>
      <w:r w:rsidR="002C63A0">
        <w:rPr>
          <w:sz w:val="24"/>
          <w:szCs w:val="24"/>
        </w:rPr>
        <w:t>to improve th</w:t>
      </w:r>
      <w:r w:rsidR="0030252B">
        <w:rPr>
          <w:sz w:val="24"/>
          <w:szCs w:val="24"/>
        </w:rPr>
        <w:t xml:space="preserve">e </w:t>
      </w:r>
      <w:r w:rsidR="002C63A0">
        <w:rPr>
          <w:sz w:val="24"/>
          <w:szCs w:val="24"/>
        </w:rPr>
        <w:t>process</w:t>
      </w:r>
      <w:r w:rsidR="00352521">
        <w:rPr>
          <w:sz w:val="24"/>
          <w:szCs w:val="24"/>
        </w:rPr>
        <w:t>.</w:t>
      </w:r>
      <w:r w:rsidR="005D6A34">
        <w:rPr>
          <w:sz w:val="24"/>
          <w:szCs w:val="24"/>
        </w:rPr>
        <w:t xml:space="preserve"> </w:t>
      </w:r>
      <w:r w:rsidR="00352521">
        <w:rPr>
          <w:sz w:val="24"/>
          <w:szCs w:val="24"/>
        </w:rPr>
        <w:t>D</w:t>
      </w:r>
      <w:r w:rsidR="005D6A34">
        <w:rPr>
          <w:sz w:val="24"/>
          <w:szCs w:val="24"/>
        </w:rPr>
        <w:t>oing so in future would significantly increase</w:t>
      </w:r>
      <w:r w:rsidR="00601650">
        <w:rPr>
          <w:sz w:val="24"/>
          <w:szCs w:val="24"/>
        </w:rPr>
        <w:t xml:space="preserve"> numbers of those</w:t>
      </w:r>
      <w:r w:rsidR="005D6A34">
        <w:rPr>
          <w:sz w:val="24"/>
          <w:szCs w:val="24"/>
        </w:rPr>
        <w:t xml:space="preserve"> involved</w:t>
      </w:r>
      <w:r w:rsidR="002C63A0">
        <w:rPr>
          <w:sz w:val="24"/>
          <w:szCs w:val="24"/>
        </w:rPr>
        <w:t>.</w:t>
      </w:r>
    </w:p>
    <w:p w14:paraId="63C4DBBA" w14:textId="77777777" w:rsidR="00352521" w:rsidRDefault="00352521" w:rsidP="00C06049">
      <w:pPr>
        <w:pStyle w:val="ListParagraph"/>
        <w:spacing w:after="0" w:line="240" w:lineRule="auto"/>
        <w:ind w:left="1004"/>
        <w:rPr>
          <w:sz w:val="24"/>
          <w:szCs w:val="24"/>
        </w:rPr>
      </w:pPr>
    </w:p>
    <w:p w14:paraId="0A03FB64" w14:textId="7A7C6894" w:rsidR="007810D4" w:rsidRPr="007810D4" w:rsidRDefault="004341A0" w:rsidP="007810D4">
      <w:pPr>
        <w:pStyle w:val="ListParagraph"/>
        <w:numPr>
          <w:ilvl w:val="1"/>
          <w:numId w:val="14"/>
        </w:numPr>
        <w:spacing w:after="0" w:line="240" w:lineRule="auto"/>
        <w:ind w:left="1004"/>
        <w:rPr>
          <w:b/>
          <w:sz w:val="24"/>
          <w:szCs w:val="24"/>
        </w:rPr>
      </w:pPr>
      <w:r>
        <w:rPr>
          <w:b/>
          <w:sz w:val="24"/>
          <w:szCs w:val="24"/>
        </w:rPr>
        <w:t xml:space="preserve">Structural constraints in </w:t>
      </w:r>
      <w:r w:rsidR="007810D4">
        <w:rPr>
          <w:b/>
          <w:sz w:val="24"/>
          <w:szCs w:val="24"/>
        </w:rPr>
        <w:t xml:space="preserve">the process - </w:t>
      </w:r>
      <w:r w:rsidR="007810D4" w:rsidRPr="007810D4">
        <w:rPr>
          <w:sz w:val="24"/>
          <w:szCs w:val="24"/>
        </w:rPr>
        <w:t>These were</w:t>
      </w:r>
      <w:r w:rsidR="00352521">
        <w:rPr>
          <w:sz w:val="24"/>
          <w:szCs w:val="24"/>
        </w:rPr>
        <w:t xml:space="preserve"> Identified as: </w:t>
      </w:r>
    </w:p>
    <w:p w14:paraId="55CFD643" w14:textId="77777777" w:rsidR="007810D4" w:rsidRDefault="007810D4" w:rsidP="007810D4">
      <w:pPr>
        <w:spacing w:after="0" w:line="240" w:lineRule="auto"/>
        <w:rPr>
          <w:sz w:val="24"/>
          <w:szCs w:val="24"/>
        </w:rPr>
      </w:pPr>
    </w:p>
    <w:p w14:paraId="215BA541" w14:textId="42FA47D3" w:rsidR="007810D4" w:rsidRDefault="007810D4" w:rsidP="007810D4">
      <w:pPr>
        <w:pStyle w:val="ListParagraph"/>
        <w:numPr>
          <w:ilvl w:val="0"/>
          <w:numId w:val="20"/>
        </w:numPr>
        <w:spacing w:after="0" w:line="240" w:lineRule="auto"/>
        <w:rPr>
          <w:sz w:val="24"/>
          <w:szCs w:val="24"/>
        </w:rPr>
      </w:pPr>
      <w:r w:rsidRPr="001B190E">
        <w:rPr>
          <w:i/>
          <w:sz w:val="24"/>
          <w:szCs w:val="24"/>
        </w:rPr>
        <w:t>Changes in the way that the UK OGP digital platform was supported</w:t>
      </w:r>
      <w:r>
        <w:rPr>
          <w:sz w:val="24"/>
          <w:szCs w:val="24"/>
        </w:rPr>
        <w:t xml:space="preserve"> required a </w:t>
      </w:r>
      <w:r w:rsidR="001B190E">
        <w:rPr>
          <w:sz w:val="24"/>
          <w:szCs w:val="24"/>
        </w:rPr>
        <w:t>re-</w:t>
      </w:r>
      <w:r>
        <w:rPr>
          <w:sz w:val="24"/>
          <w:szCs w:val="24"/>
        </w:rPr>
        <w:t xml:space="preserve">recruiting exercise for all contacts in the Scottish </w:t>
      </w:r>
      <w:r w:rsidR="00601650">
        <w:rPr>
          <w:sz w:val="24"/>
          <w:szCs w:val="24"/>
        </w:rPr>
        <w:t>OGP dataset</w:t>
      </w:r>
      <w:r>
        <w:rPr>
          <w:sz w:val="24"/>
          <w:szCs w:val="24"/>
        </w:rPr>
        <w:t xml:space="preserve">. Having to </w:t>
      </w:r>
      <w:r w:rsidR="00457DDD">
        <w:rPr>
          <w:sz w:val="24"/>
          <w:szCs w:val="24"/>
        </w:rPr>
        <w:t>do</w:t>
      </w:r>
      <w:r>
        <w:rPr>
          <w:sz w:val="24"/>
          <w:szCs w:val="24"/>
        </w:rPr>
        <w:t xml:space="preserve"> this during the run up to the engagement on this </w:t>
      </w:r>
      <w:r w:rsidR="001B190E">
        <w:rPr>
          <w:sz w:val="24"/>
          <w:szCs w:val="24"/>
        </w:rPr>
        <w:t>year’s</w:t>
      </w:r>
      <w:r>
        <w:rPr>
          <w:sz w:val="24"/>
          <w:szCs w:val="24"/>
        </w:rPr>
        <w:t xml:space="preserve"> action plan had a detrimental </w:t>
      </w:r>
      <w:r w:rsidR="001B190E">
        <w:rPr>
          <w:sz w:val="24"/>
          <w:szCs w:val="24"/>
        </w:rPr>
        <w:t>effect</w:t>
      </w:r>
      <w:r>
        <w:rPr>
          <w:sz w:val="24"/>
          <w:szCs w:val="24"/>
        </w:rPr>
        <w:t xml:space="preserve"> on </w:t>
      </w:r>
      <w:r w:rsidR="00457DDD">
        <w:rPr>
          <w:sz w:val="24"/>
          <w:szCs w:val="24"/>
        </w:rPr>
        <w:t>the contact</w:t>
      </w:r>
      <w:r>
        <w:rPr>
          <w:sz w:val="24"/>
          <w:szCs w:val="24"/>
        </w:rPr>
        <w:t xml:space="preserve"> strategy</w:t>
      </w:r>
      <w:r w:rsidR="004341A0">
        <w:rPr>
          <w:sz w:val="24"/>
          <w:szCs w:val="24"/>
        </w:rPr>
        <w:t xml:space="preserve"> and probably affected participation rates</w:t>
      </w:r>
      <w:r>
        <w:rPr>
          <w:sz w:val="24"/>
          <w:szCs w:val="24"/>
        </w:rPr>
        <w:t xml:space="preserve">. </w:t>
      </w:r>
      <w:r w:rsidR="00457DDD">
        <w:rPr>
          <w:sz w:val="24"/>
          <w:szCs w:val="24"/>
        </w:rPr>
        <w:t>Although this</w:t>
      </w:r>
      <w:r>
        <w:rPr>
          <w:sz w:val="24"/>
          <w:szCs w:val="24"/>
        </w:rPr>
        <w:t xml:space="preserve"> is </w:t>
      </w:r>
      <w:r w:rsidR="00457DDD">
        <w:rPr>
          <w:sz w:val="24"/>
          <w:szCs w:val="24"/>
        </w:rPr>
        <w:t>unlikely</w:t>
      </w:r>
      <w:r>
        <w:rPr>
          <w:sz w:val="24"/>
          <w:szCs w:val="24"/>
        </w:rPr>
        <w:t xml:space="preserve"> to be an issue again in</w:t>
      </w:r>
      <w:r w:rsidR="00457DDD">
        <w:rPr>
          <w:sz w:val="24"/>
          <w:szCs w:val="24"/>
        </w:rPr>
        <w:t xml:space="preserve"> </w:t>
      </w:r>
      <w:r>
        <w:rPr>
          <w:sz w:val="24"/>
          <w:szCs w:val="24"/>
        </w:rPr>
        <w:t>the</w:t>
      </w:r>
      <w:r w:rsidR="00457DDD">
        <w:rPr>
          <w:sz w:val="24"/>
          <w:szCs w:val="24"/>
        </w:rPr>
        <w:t xml:space="preserve"> s</w:t>
      </w:r>
      <w:r>
        <w:rPr>
          <w:sz w:val="24"/>
          <w:szCs w:val="24"/>
        </w:rPr>
        <w:t>h</w:t>
      </w:r>
      <w:r w:rsidR="00457DDD">
        <w:rPr>
          <w:sz w:val="24"/>
          <w:szCs w:val="24"/>
        </w:rPr>
        <w:t>o</w:t>
      </w:r>
      <w:r>
        <w:rPr>
          <w:sz w:val="24"/>
          <w:szCs w:val="24"/>
        </w:rPr>
        <w:t xml:space="preserve">rt to medium </w:t>
      </w:r>
      <w:r w:rsidR="00457DDD">
        <w:rPr>
          <w:sz w:val="24"/>
          <w:szCs w:val="24"/>
        </w:rPr>
        <w:t>term</w:t>
      </w:r>
      <w:r w:rsidR="001B190E">
        <w:rPr>
          <w:sz w:val="24"/>
          <w:szCs w:val="24"/>
        </w:rPr>
        <w:t>,</w:t>
      </w:r>
      <w:r>
        <w:rPr>
          <w:sz w:val="24"/>
          <w:szCs w:val="24"/>
        </w:rPr>
        <w:t xml:space="preserve"> it does raise issues about how </w:t>
      </w:r>
      <w:r w:rsidR="00457DDD">
        <w:rPr>
          <w:sz w:val="24"/>
          <w:szCs w:val="24"/>
        </w:rPr>
        <w:t>Scottish</w:t>
      </w:r>
      <w:r>
        <w:rPr>
          <w:sz w:val="24"/>
          <w:szCs w:val="24"/>
        </w:rPr>
        <w:t xml:space="preserve"> </w:t>
      </w:r>
      <w:r w:rsidR="00457DDD">
        <w:rPr>
          <w:sz w:val="24"/>
          <w:szCs w:val="24"/>
        </w:rPr>
        <w:t>contact</w:t>
      </w:r>
      <w:r>
        <w:rPr>
          <w:sz w:val="24"/>
          <w:szCs w:val="24"/>
        </w:rPr>
        <w:t xml:space="preserve"> data is controlled by the OGP partners in </w:t>
      </w:r>
      <w:r w:rsidR="00457DDD">
        <w:rPr>
          <w:sz w:val="24"/>
          <w:szCs w:val="24"/>
        </w:rPr>
        <w:t>Scotland</w:t>
      </w:r>
      <w:r w:rsidR="002240D7">
        <w:rPr>
          <w:sz w:val="24"/>
          <w:szCs w:val="24"/>
        </w:rPr>
        <w:t xml:space="preserve"> in future</w:t>
      </w:r>
      <w:r w:rsidR="001B190E">
        <w:rPr>
          <w:sz w:val="24"/>
          <w:szCs w:val="24"/>
        </w:rPr>
        <w:t>.</w:t>
      </w:r>
    </w:p>
    <w:p w14:paraId="53DF6B14" w14:textId="506B2B27" w:rsidR="004341A0" w:rsidRDefault="001B190E" w:rsidP="007810D4">
      <w:pPr>
        <w:pStyle w:val="ListParagraph"/>
        <w:numPr>
          <w:ilvl w:val="0"/>
          <w:numId w:val="20"/>
        </w:numPr>
        <w:spacing w:after="0" w:line="240" w:lineRule="auto"/>
        <w:rPr>
          <w:sz w:val="24"/>
          <w:szCs w:val="24"/>
        </w:rPr>
      </w:pPr>
      <w:r w:rsidRPr="001B190E">
        <w:rPr>
          <w:i/>
          <w:sz w:val="24"/>
          <w:szCs w:val="24"/>
        </w:rPr>
        <w:t>Five Scottish Government Actions</w:t>
      </w:r>
      <w:r>
        <w:rPr>
          <w:sz w:val="24"/>
          <w:szCs w:val="24"/>
        </w:rPr>
        <w:t xml:space="preserve"> </w:t>
      </w:r>
      <w:r w:rsidR="002240D7">
        <w:rPr>
          <w:sz w:val="24"/>
          <w:szCs w:val="24"/>
        </w:rPr>
        <w:t xml:space="preserve">- </w:t>
      </w:r>
      <w:r w:rsidR="0030252B">
        <w:rPr>
          <w:sz w:val="24"/>
          <w:szCs w:val="24"/>
        </w:rPr>
        <w:t>T</w:t>
      </w:r>
      <w:r>
        <w:rPr>
          <w:sz w:val="24"/>
          <w:szCs w:val="24"/>
        </w:rPr>
        <w:t xml:space="preserve">he need to focus on five actions which could be delivered by the Scottish Government was </w:t>
      </w:r>
      <w:r w:rsidR="002240D7">
        <w:rPr>
          <w:sz w:val="24"/>
          <w:szCs w:val="24"/>
        </w:rPr>
        <w:t>viewed</w:t>
      </w:r>
      <w:r>
        <w:rPr>
          <w:sz w:val="24"/>
          <w:szCs w:val="24"/>
        </w:rPr>
        <w:t xml:space="preserve"> as problematic</w:t>
      </w:r>
      <w:r w:rsidR="00CC6B0C">
        <w:rPr>
          <w:sz w:val="24"/>
          <w:szCs w:val="24"/>
        </w:rPr>
        <w:t xml:space="preserve"> by </w:t>
      </w:r>
      <w:r w:rsidR="00601650">
        <w:rPr>
          <w:sz w:val="24"/>
          <w:szCs w:val="24"/>
        </w:rPr>
        <w:t xml:space="preserve">some </w:t>
      </w:r>
      <w:r w:rsidR="00CC6B0C">
        <w:rPr>
          <w:sz w:val="24"/>
          <w:szCs w:val="24"/>
        </w:rPr>
        <w:t>participants</w:t>
      </w:r>
      <w:r>
        <w:rPr>
          <w:sz w:val="24"/>
          <w:szCs w:val="24"/>
        </w:rPr>
        <w:t xml:space="preserve"> in terms of </w:t>
      </w:r>
      <w:r w:rsidR="005668FC">
        <w:rPr>
          <w:sz w:val="24"/>
          <w:szCs w:val="24"/>
        </w:rPr>
        <w:t xml:space="preserve">delivering the </w:t>
      </w:r>
      <w:r w:rsidR="00CC6B0C">
        <w:rPr>
          <w:sz w:val="24"/>
          <w:szCs w:val="24"/>
        </w:rPr>
        <w:t xml:space="preserve">wider </w:t>
      </w:r>
      <w:r w:rsidR="005668FC">
        <w:rPr>
          <w:sz w:val="24"/>
          <w:szCs w:val="24"/>
        </w:rPr>
        <w:t xml:space="preserve">aspirations of </w:t>
      </w:r>
      <w:r>
        <w:rPr>
          <w:sz w:val="24"/>
          <w:szCs w:val="24"/>
        </w:rPr>
        <w:t>the public engagement</w:t>
      </w:r>
      <w:r w:rsidR="004341A0">
        <w:rPr>
          <w:sz w:val="24"/>
          <w:szCs w:val="24"/>
        </w:rPr>
        <w:t xml:space="preserve">. It was thought that this </w:t>
      </w:r>
      <w:r w:rsidR="0030252B">
        <w:rPr>
          <w:sz w:val="24"/>
          <w:szCs w:val="24"/>
        </w:rPr>
        <w:t xml:space="preserve">led to </w:t>
      </w:r>
      <w:r w:rsidR="00352521">
        <w:rPr>
          <w:sz w:val="24"/>
          <w:szCs w:val="24"/>
        </w:rPr>
        <w:t xml:space="preserve">a degree of </w:t>
      </w:r>
      <w:r w:rsidR="005668FC">
        <w:rPr>
          <w:sz w:val="24"/>
          <w:szCs w:val="24"/>
        </w:rPr>
        <w:t xml:space="preserve">conflation </w:t>
      </w:r>
      <w:r w:rsidR="00352521">
        <w:rPr>
          <w:sz w:val="24"/>
          <w:szCs w:val="24"/>
        </w:rPr>
        <w:t xml:space="preserve">of important issues </w:t>
      </w:r>
      <w:r w:rsidR="0030252B">
        <w:rPr>
          <w:sz w:val="24"/>
          <w:szCs w:val="24"/>
        </w:rPr>
        <w:t>and narrowed</w:t>
      </w:r>
      <w:r w:rsidR="005668FC">
        <w:rPr>
          <w:sz w:val="24"/>
          <w:szCs w:val="24"/>
        </w:rPr>
        <w:t xml:space="preserve"> </w:t>
      </w:r>
      <w:r w:rsidR="00352521">
        <w:rPr>
          <w:sz w:val="24"/>
          <w:szCs w:val="24"/>
        </w:rPr>
        <w:t xml:space="preserve">the </w:t>
      </w:r>
      <w:r w:rsidR="005668FC">
        <w:rPr>
          <w:sz w:val="24"/>
          <w:szCs w:val="24"/>
        </w:rPr>
        <w:t xml:space="preserve">selection </w:t>
      </w:r>
      <w:r w:rsidR="004341A0">
        <w:rPr>
          <w:sz w:val="24"/>
          <w:szCs w:val="24"/>
        </w:rPr>
        <w:t xml:space="preserve">at the drafting </w:t>
      </w:r>
      <w:r w:rsidR="004341A0">
        <w:rPr>
          <w:sz w:val="24"/>
          <w:szCs w:val="24"/>
        </w:rPr>
        <w:lastRenderedPageBreak/>
        <w:t>stages</w:t>
      </w:r>
      <w:r w:rsidR="00352521">
        <w:rPr>
          <w:sz w:val="24"/>
          <w:szCs w:val="24"/>
        </w:rPr>
        <w:t xml:space="preserve">. Some participants felt that this did </w:t>
      </w:r>
      <w:r w:rsidR="005668FC">
        <w:rPr>
          <w:sz w:val="24"/>
          <w:szCs w:val="24"/>
        </w:rPr>
        <w:t xml:space="preserve">not reflect </w:t>
      </w:r>
      <w:r w:rsidR="004341A0">
        <w:rPr>
          <w:sz w:val="24"/>
          <w:szCs w:val="24"/>
        </w:rPr>
        <w:t xml:space="preserve">the </w:t>
      </w:r>
      <w:r w:rsidR="005668FC">
        <w:rPr>
          <w:sz w:val="24"/>
          <w:szCs w:val="24"/>
        </w:rPr>
        <w:t xml:space="preserve">broader </w:t>
      </w:r>
      <w:r w:rsidR="004341A0">
        <w:rPr>
          <w:sz w:val="24"/>
          <w:szCs w:val="24"/>
        </w:rPr>
        <w:t>findings of the engagement</w:t>
      </w:r>
      <w:r w:rsidR="0030252B">
        <w:rPr>
          <w:sz w:val="24"/>
          <w:szCs w:val="24"/>
        </w:rPr>
        <w:t xml:space="preserve"> and mad</w:t>
      </w:r>
      <w:r w:rsidR="000140F1">
        <w:rPr>
          <w:sz w:val="24"/>
          <w:szCs w:val="24"/>
        </w:rPr>
        <w:t xml:space="preserve">e securing a consensus on the eventual priorities more </w:t>
      </w:r>
      <w:r w:rsidR="00E55EC8">
        <w:rPr>
          <w:sz w:val="24"/>
          <w:szCs w:val="24"/>
        </w:rPr>
        <w:t>difficult</w:t>
      </w:r>
      <w:r>
        <w:rPr>
          <w:sz w:val="24"/>
          <w:szCs w:val="24"/>
        </w:rPr>
        <w:t xml:space="preserve">. </w:t>
      </w:r>
      <w:r w:rsidR="004341A0">
        <w:rPr>
          <w:sz w:val="24"/>
          <w:szCs w:val="24"/>
        </w:rPr>
        <w:t xml:space="preserve"> The </w:t>
      </w:r>
      <w:r w:rsidR="00601650">
        <w:rPr>
          <w:sz w:val="24"/>
          <w:szCs w:val="24"/>
        </w:rPr>
        <w:t xml:space="preserve">wide </w:t>
      </w:r>
      <w:r w:rsidR="004341A0">
        <w:rPr>
          <w:sz w:val="24"/>
          <w:szCs w:val="24"/>
        </w:rPr>
        <w:t xml:space="preserve">range of </w:t>
      </w:r>
      <w:r>
        <w:rPr>
          <w:sz w:val="24"/>
          <w:szCs w:val="24"/>
        </w:rPr>
        <w:t>views o</w:t>
      </w:r>
      <w:r w:rsidR="002240D7">
        <w:rPr>
          <w:sz w:val="24"/>
          <w:szCs w:val="24"/>
        </w:rPr>
        <w:t>n</w:t>
      </w:r>
      <w:r>
        <w:rPr>
          <w:sz w:val="24"/>
          <w:szCs w:val="24"/>
        </w:rPr>
        <w:t xml:space="preserve"> the issues </w:t>
      </w:r>
      <w:r w:rsidR="004341A0">
        <w:rPr>
          <w:sz w:val="24"/>
          <w:szCs w:val="24"/>
        </w:rPr>
        <w:t>of openness in</w:t>
      </w:r>
      <w:r>
        <w:rPr>
          <w:sz w:val="24"/>
          <w:szCs w:val="24"/>
        </w:rPr>
        <w:t xml:space="preserve"> the </w:t>
      </w:r>
      <w:r w:rsidR="002240D7">
        <w:rPr>
          <w:sz w:val="24"/>
          <w:szCs w:val="24"/>
        </w:rPr>
        <w:t>actions</w:t>
      </w:r>
      <w:r>
        <w:rPr>
          <w:sz w:val="24"/>
          <w:szCs w:val="24"/>
        </w:rPr>
        <w:t xml:space="preserve"> of </w:t>
      </w:r>
      <w:r w:rsidR="002240D7">
        <w:rPr>
          <w:sz w:val="24"/>
          <w:szCs w:val="24"/>
        </w:rPr>
        <w:t>the state</w:t>
      </w:r>
      <w:r w:rsidR="005668FC">
        <w:rPr>
          <w:sz w:val="24"/>
          <w:szCs w:val="24"/>
        </w:rPr>
        <w:t>,</w:t>
      </w:r>
      <w:r>
        <w:rPr>
          <w:sz w:val="24"/>
          <w:szCs w:val="24"/>
        </w:rPr>
        <w:t xml:space="preserve"> and </w:t>
      </w:r>
      <w:r w:rsidR="002240D7">
        <w:rPr>
          <w:sz w:val="24"/>
          <w:szCs w:val="24"/>
        </w:rPr>
        <w:t>public</w:t>
      </w:r>
      <w:r>
        <w:rPr>
          <w:sz w:val="24"/>
          <w:szCs w:val="24"/>
        </w:rPr>
        <w:t xml:space="preserve"> </w:t>
      </w:r>
      <w:r w:rsidR="002240D7">
        <w:rPr>
          <w:sz w:val="24"/>
          <w:szCs w:val="24"/>
        </w:rPr>
        <w:t>services</w:t>
      </w:r>
      <w:r>
        <w:rPr>
          <w:sz w:val="24"/>
          <w:szCs w:val="24"/>
        </w:rPr>
        <w:t xml:space="preserve"> more </w:t>
      </w:r>
      <w:r w:rsidR="002240D7">
        <w:rPr>
          <w:sz w:val="24"/>
          <w:szCs w:val="24"/>
        </w:rPr>
        <w:t xml:space="preserve">generally, </w:t>
      </w:r>
      <w:r w:rsidR="00C907E0">
        <w:rPr>
          <w:sz w:val="24"/>
          <w:szCs w:val="24"/>
        </w:rPr>
        <w:t xml:space="preserve">were </w:t>
      </w:r>
      <w:r w:rsidR="002240D7">
        <w:rPr>
          <w:sz w:val="24"/>
          <w:szCs w:val="24"/>
        </w:rPr>
        <w:t>difficult to contain with</w:t>
      </w:r>
      <w:r w:rsidR="005668FC">
        <w:rPr>
          <w:sz w:val="24"/>
          <w:szCs w:val="24"/>
        </w:rPr>
        <w:t xml:space="preserve">in </w:t>
      </w:r>
      <w:r w:rsidR="004341A0">
        <w:rPr>
          <w:sz w:val="24"/>
          <w:szCs w:val="24"/>
        </w:rPr>
        <w:t>these parameters and</w:t>
      </w:r>
      <w:r w:rsidR="002240D7">
        <w:rPr>
          <w:sz w:val="24"/>
          <w:szCs w:val="24"/>
        </w:rPr>
        <w:t xml:space="preserve"> </w:t>
      </w:r>
      <w:r w:rsidR="00C907E0">
        <w:rPr>
          <w:sz w:val="24"/>
          <w:szCs w:val="24"/>
        </w:rPr>
        <w:t>i</w:t>
      </w:r>
      <w:r w:rsidR="002240D7">
        <w:rPr>
          <w:sz w:val="24"/>
          <w:szCs w:val="24"/>
        </w:rPr>
        <w:t>n both the public events and the online dialogue, a wider set of issues were raised</w:t>
      </w:r>
      <w:r w:rsidR="00C907E0">
        <w:rPr>
          <w:sz w:val="24"/>
          <w:szCs w:val="24"/>
        </w:rPr>
        <w:t xml:space="preserve">. </w:t>
      </w:r>
      <w:r w:rsidR="004341A0">
        <w:rPr>
          <w:sz w:val="24"/>
          <w:szCs w:val="24"/>
        </w:rPr>
        <w:t>As the eventual plan wa</w:t>
      </w:r>
      <w:r w:rsidR="002240D7">
        <w:rPr>
          <w:sz w:val="24"/>
          <w:szCs w:val="24"/>
        </w:rPr>
        <w:t>s required to focus on the five actions for SG</w:t>
      </w:r>
      <w:r w:rsidR="004341A0">
        <w:rPr>
          <w:sz w:val="24"/>
          <w:szCs w:val="24"/>
        </w:rPr>
        <w:t>,</w:t>
      </w:r>
      <w:r w:rsidR="002240D7">
        <w:rPr>
          <w:sz w:val="24"/>
          <w:szCs w:val="24"/>
        </w:rPr>
        <w:t xml:space="preserve"> there were concerns that other</w:t>
      </w:r>
      <w:r w:rsidR="004341A0">
        <w:rPr>
          <w:sz w:val="24"/>
          <w:szCs w:val="24"/>
        </w:rPr>
        <w:t xml:space="preserve"> legitimate citizen priorities w</w:t>
      </w:r>
      <w:r w:rsidR="002240D7">
        <w:rPr>
          <w:sz w:val="24"/>
          <w:szCs w:val="24"/>
        </w:rPr>
        <w:t xml:space="preserve">ould be </w:t>
      </w:r>
      <w:r w:rsidR="005668FC">
        <w:rPr>
          <w:sz w:val="24"/>
          <w:szCs w:val="24"/>
        </w:rPr>
        <w:t>lost</w:t>
      </w:r>
      <w:r w:rsidR="002240D7">
        <w:rPr>
          <w:sz w:val="24"/>
          <w:szCs w:val="24"/>
        </w:rPr>
        <w:t xml:space="preserve"> in relation </w:t>
      </w:r>
      <w:r w:rsidR="005668FC">
        <w:rPr>
          <w:sz w:val="24"/>
          <w:szCs w:val="24"/>
        </w:rPr>
        <w:t xml:space="preserve">to </w:t>
      </w:r>
      <w:r w:rsidR="002240D7">
        <w:rPr>
          <w:sz w:val="24"/>
          <w:szCs w:val="24"/>
        </w:rPr>
        <w:t>key services like health and social care, housing or other localised serv</w:t>
      </w:r>
      <w:r w:rsidR="005668FC">
        <w:rPr>
          <w:sz w:val="24"/>
          <w:szCs w:val="24"/>
        </w:rPr>
        <w:t>ic</w:t>
      </w:r>
      <w:r w:rsidR="002240D7">
        <w:rPr>
          <w:sz w:val="24"/>
          <w:szCs w:val="24"/>
        </w:rPr>
        <w:t xml:space="preserve">e experiences. This </w:t>
      </w:r>
      <w:proofErr w:type="gramStart"/>
      <w:r w:rsidR="002240D7">
        <w:rPr>
          <w:sz w:val="24"/>
          <w:szCs w:val="24"/>
        </w:rPr>
        <w:t>was seen as</w:t>
      </w:r>
      <w:proofErr w:type="gramEnd"/>
      <w:r w:rsidR="002240D7">
        <w:rPr>
          <w:sz w:val="24"/>
          <w:szCs w:val="24"/>
        </w:rPr>
        <w:t xml:space="preserve"> problematic as local authorities</w:t>
      </w:r>
      <w:r w:rsidR="00C907E0">
        <w:rPr>
          <w:sz w:val="24"/>
          <w:szCs w:val="24"/>
        </w:rPr>
        <w:t xml:space="preserve"> and other </w:t>
      </w:r>
      <w:r w:rsidR="00BF0AFC">
        <w:rPr>
          <w:sz w:val="24"/>
          <w:szCs w:val="24"/>
        </w:rPr>
        <w:t>public agencies</w:t>
      </w:r>
      <w:r w:rsidR="002240D7">
        <w:rPr>
          <w:sz w:val="24"/>
          <w:szCs w:val="24"/>
        </w:rPr>
        <w:t xml:space="preserve"> </w:t>
      </w:r>
      <w:r w:rsidR="004341A0">
        <w:rPr>
          <w:sz w:val="24"/>
          <w:szCs w:val="24"/>
        </w:rPr>
        <w:t xml:space="preserve">increasingly </w:t>
      </w:r>
      <w:r w:rsidR="002240D7">
        <w:rPr>
          <w:sz w:val="24"/>
          <w:szCs w:val="24"/>
        </w:rPr>
        <w:t xml:space="preserve">embrace the OG agenda. </w:t>
      </w:r>
      <w:r w:rsidR="004341A0">
        <w:rPr>
          <w:sz w:val="24"/>
          <w:szCs w:val="24"/>
        </w:rPr>
        <w:t>The cause of this was clearly located</w:t>
      </w:r>
      <w:r w:rsidR="005668FC">
        <w:rPr>
          <w:sz w:val="24"/>
          <w:szCs w:val="24"/>
        </w:rPr>
        <w:t xml:space="preserve"> </w:t>
      </w:r>
      <w:r w:rsidR="00C907E0">
        <w:rPr>
          <w:sz w:val="24"/>
          <w:szCs w:val="24"/>
        </w:rPr>
        <w:t xml:space="preserve">by participants </w:t>
      </w:r>
      <w:r w:rsidR="005668FC">
        <w:rPr>
          <w:sz w:val="24"/>
          <w:szCs w:val="24"/>
        </w:rPr>
        <w:t xml:space="preserve">as arising from limited space for manoeuvre within the UK wide </w:t>
      </w:r>
      <w:r w:rsidR="0030252B">
        <w:rPr>
          <w:sz w:val="24"/>
          <w:szCs w:val="24"/>
        </w:rPr>
        <w:t>“</w:t>
      </w:r>
      <w:r w:rsidR="00DE2190">
        <w:rPr>
          <w:sz w:val="24"/>
          <w:szCs w:val="24"/>
        </w:rPr>
        <w:t xml:space="preserve">sub national </w:t>
      </w:r>
      <w:r w:rsidR="005668FC">
        <w:rPr>
          <w:sz w:val="24"/>
          <w:szCs w:val="24"/>
        </w:rPr>
        <w:t>process</w:t>
      </w:r>
      <w:r w:rsidR="0030252B">
        <w:rPr>
          <w:sz w:val="24"/>
          <w:szCs w:val="24"/>
        </w:rPr>
        <w:t>”</w:t>
      </w:r>
      <w:r w:rsidR="00E55EC8">
        <w:rPr>
          <w:sz w:val="24"/>
          <w:szCs w:val="24"/>
        </w:rPr>
        <w:t xml:space="preserve"> and the need for SG to work within this</w:t>
      </w:r>
      <w:r w:rsidR="005668FC">
        <w:rPr>
          <w:sz w:val="24"/>
          <w:szCs w:val="24"/>
        </w:rPr>
        <w:t xml:space="preserve">. </w:t>
      </w:r>
    </w:p>
    <w:p w14:paraId="3D1BCE82" w14:textId="77777777" w:rsidR="004341A0" w:rsidRDefault="004341A0" w:rsidP="004341A0">
      <w:pPr>
        <w:pStyle w:val="ListParagraph"/>
        <w:spacing w:after="0" w:line="240" w:lineRule="auto"/>
        <w:ind w:left="1364"/>
        <w:rPr>
          <w:sz w:val="24"/>
          <w:szCs w:val="24"/>
        </w:rPr>
      </w:pPr>
    </w:p>
    <w:p w14:paraId="6ECE2ECF" w14:textId="0F72B364" w:rsidR="00937ADD" w:rsidRDefault="00C907E0" w:rsidP="00B9596B">
      <w:pPr>
        <w:pStyle w:val="ListParagraph"/>
        <w:spacing w:after="0" w:line="240" w:lineRule="auto"/>
        <w:ind w:left="1364"/>
        <w:rPr>
          <w:sz w:val="24"/>
          <w:szCs w:val="24"/>
        </w:rPr>
      </w:pPr>
      <w:r>
        <w:rPr>
          <w:sz w:val="24"/>
          <w:szCs w:val="24"/>
        </w:rPr>
        <w:t>I</w:t>
      </w:r>
      <w:r w:rsidR="004341A0">
        <w:rPr>
          <w:sz w:val="24"/>
          <w:szCs w:val="24"/>
        </w:rPr>
        <w:t>t was suggested</w:t>
      </w:r>
      <w:r w:rsidR="005668FC">
        <w:rPr>
          <w:sz w:val="24"/>
          <w:szCs w:val="24"/>
        </w:rPr>
        <w:t xml:space="preserve"> </w:t>
      </w:r>
      <w:r w:rsidR="002240D7">
        <w:rPr>
          <w:sz w:val="24"/>
          <w:szCs w:val="24"/>
        </w:rPr>
        <w:t xml:space="preserve">that a more extensive </w:t>
      </w:r>
      <w:r w:rsidR="005668FC">
        <w:rPr>
          <w:sz w:val="24"/>
          <w:szCs w:val="24"/>
        </w:rPr>
        <w:t xml:space="preserve">set of </w:t>
      </w:r>
      <w:r w:rsidR="0030252B">
        <w:rPr>
          <w:sz w:val="24"/>
          <w:szCs w:val="24"/>
        </w:rPr>
        <w:t xml:space="preserve">OG </w:t>
      </w:r>
      <w:r w:rsidR="005668FC">
        <w:rPr>
          <w:sz w:val="24"/>
          <w:szCs w:val="24"/>
        </w:rPr>
        <w:t>actions identified and owned in Scotland</w:t>
      </w:r>
      <w:r w:rsidR="0030252B">
        <w:rPr>
          <w:sz w:val="24"/>
          <w:szCs w:val="24"/>
        </w:rPr>
        <w:t xml:space="preserve"> </w:t>
      </w:r>
      <w:r w:rsidR="00EC4A98">
        <w:rPr>
          <w:sz w:val="24"/>
          <w:szCs w:val="24"/>
        </w:rPr>
        <w:t>c</w:t>
      </w:r>
      <w:r w:rsidR="0030252B">
        <w:rPr>
          <w:sz w:val="24"/>
          <w:szCs w:val="24"/>
        </w:rPr>
        <w:t xml:space="preserve">ould arise from the </w:t>
      </w:r>
      <w:r w:rsidR="00FF0B90">
        <w:rPr>
          <w:sz w:val="24"/>
          <w:szCs w:val="24"/>
        </w:rPr>
        <w:t>engagement</w:t>
      </w:r>
      <w:r w:rsidR="004341A0">
        <w:rPr>
          <w:sz w:val="24"/>
          <w:szCs w:val="24"/>
        </w:rPr>
        <w:t>,</w:t>
      </w:r>
      <w:r w:rsidR="005668FC">
        <w:rPr>
          <w:sz w:val="24"/>
          <w:szCs w:val="24"/>
        </w:rPr>
        <w:t xml:space="preserve"> but still highlighting key priorities </w:t>
      </w:r>
      <w:r w:rsidR="0030252B">
        <w:rPr>
          <w:sz w:val="24"/>
          <w:szCs w:val="24"/>
        </w:rPr>
        <w:t>for the UK/international process</w:t>
      </w:r>
      <w:r w:rsidR="005668FC">
        <w:rPr>
          <w:sz w:val="24"/>
          <w:szCs w:val="24"/>
        </w:rPr>
        <w:t>. It was also suggested that some countries, notably Paraguay, have a greater number of priorities included in their plan and that it may be feasible for Scotland to seek to increase its number of legitimate actions within the broader UK plan</w:t>
      </w:r>
      <w:r w:rsidR="00630CAB">
        <w:rPr>
          <w:sz w:val="24"/>
          <w:szCs w:val="24"/>
        </w:rPr>
        <w:t xml:space="preserve"> therefore reducing pressure to select from wider concerns</w:t>
      </w:r>
      <w:r w:rsidR="005668FC">
        <w:rPr>
          <w:sz w:val="24"/>
          <w:szCs w:val="24"/>
        </w:rPr>
        <w:t>.</w:t>
      </w:r>
    </w:p>
    <w:p w14:paraId="7D5FCDA5" w14:textId="77777777" w:rsidR="00C907E0" w:rsidRDefault="00C907E0" w:rsidP="00B9596B">
      <w:pPr>
        <w:pStyle w:val="ListParagraph"/>
        <w:spacing w:after="0" w:line="240" w:lineRule="auto"/>
        <w:ind w:left="1364"/>
        <w:rPr>
          <w:sz w:val="24"/>
          <w:szCs w:val="24"/>
        </w:rPr>
      </w:pPr>
    </w:p>
    <w:p w14:paraId="76E6B661" w14:textId="0066F7AC" w:rsidR="00FF0B90" w:rsidRPr="002E6525" w:rsidRDefault="00FF0B90" w:rsidP="00B9596B">
      <w:pPr>
        <w:pStyle w:val="ListParagraph"/>
        <w:spacing w:after="0" w:line="240" w:lineRule="auto"/>
        <w:ind w:left="1364"/>
        <w:rPr>
          <w:sz w:val="24"/>
          <w:szCs w:val="24"/>
        </w:rPr>
      </w:pPr>
      <w:r>
        <w:rPr>
          <w:sz w:val="24"/>
          <w:szCs w:val="24"/>
        </w:rPr>
        <w:t xml:space="preserve">It was made clear to participants at </w:t>
      </w:r>
      <w:r w:rsidR="00C907E0">
        <w:rPr>
          <w:sz w:val="24"/>
          <w:szCs w:val="24"/>
        </w:rPr>
        <w:t xml:space="preserve">each of the </w:t>
      </w:r>
      <w:r>
        <w:rPr>
          <w:sz w:val="24"/>
          <w:szCs w:val="24"/>
        </w:rPr>
        <w:t>meetings that Scotland has a limit of 5 commitments in each Action Plan</w:t>
      </w:r>
      <w:r w:rsidR="00C907E0">
        <w:rPr>
          <w:sz w:val="24"/>
          <w:szCs w:val="24"/>
        </w:rPr>
        <w:t xml:space="preserve"> cycle and that </w:t>
      </w:r>
      <w:r w:rsidR="00EC4A98">
        <w:rPr>
          <w:sz w:val="24"/>
          <w:szCs w:val="24"/>
        </w:rPr>
        <w:t>this was</w:t>
      </w:r>
      <w:r w:rsidR="00C907E0">
        <w:rPr>
          <w:sz w:val="24"/>
          <w:szCs w:val="24"/>
        </w:rPr>
        <w:t xml:space="preserve"> out with</w:t>
      </w:r>
      <w:r>
        <w:rPr>
          <w:sz w:val="24"/>
          <w:szCs w:val="24"/>
        </w:rPr>
        <w:t xml:space="preserve"> Scottish Government control</w:t>
      </w:r>
      <w:r w:rsidR="00C907E0">
        <w:rPr>
          <w:sz w:val="24"/>
          <w:szCs w:val="24"/>
        </w:rPr>
        <w:t xml:space="preserve"> a</w:t>
      </w:r>
      <w:r>
        <w:rPr>
          <w:sz w:val="24"/>
          <w:szCs w:val="24"/>
        </w:rPr>
        <w:t xml:space="preserve">s a member </w:t>
      </w:r>
      <w:r w:rsidR="00C907E0">
        <w:rPr>
          <w:sz w:val="24"/>
          <w:szCs w:val="24"/>
        </w:rPr>
        <w:t xml:space="preserve">of </w:t>
      </w:r>
      <w:r w:rsidR="00BF0AFC">
        <w:rPr>
          <w:sz w:val="24"/>
          <w:szCs w:val="24"/>
        </w:rPr>
        <w:t>the OGP</w:t>
      </w:r>
      <w:r>
        <w:rPr>
          <w:sz w:val="24"/>
          <w:szCs w:val="24"/>
        </w:rPr>
        <w:t xml:space="preserve"> Locals Programme. This means Scotland’s approach has been to group multiple commitments into overarching themes, with </w:t>
      </w:r>
      <w:r w:rsidR="00BF0AFC">
        <w:rPr>
          <w:sz w:val="24"/>
          <w:szCs w:val="24"/>
        </w:rPr>
        <w:t>several</w:t>
      </w:r>
      <w:r>
        <w:rPr>
          <w:sz w:val="24"/>
          <w:szCs w:val="24"/>
        </w:rPr>
        <w:t xml:space="preserve"> commitments within them.</w:t>
      </w:r>
      <w:r w:rsidR="00C907E0">
        <w:rPr>
          <w:sz w:val="24"/>
          <w:szCs w:val="24"/>
        </w:rPr>
        <w:t xml:space="preserve"> The desire to be more explicit across a broader range of themes </w:t>
      </w:r>
      <w:r w:rsidR="00DC445C">
        <w:rPr>
          <w:sz w:val="24"/>
          <w:szCs w:val="24"/>
        </w:rPr>
        <w:t xml:space="preserve">is evidence of a commitment to apply OGP principles more broadly and this is clearly a positive </w:t>
      </w:r>
      <w:r w:rsidR="00EC4A98">
        <w:rPr>
          <w:sz w:val="24"/>
          <w:szCs w:val="24"/>
        </w:rPr>
        <w:t>aspect of the engagement</w:t>
      </w:r>
      <w:r w:rsidR="00DC445C">
        <w:rPr>
          <w:sz w:val="24"/>
          <w:szCs w:val="24"/>
        </w:rPr>
        <w:t>.</w:t>
      </w:r>
    </w:p>
    <w:p w14:paraId="0BEF98C2" w14:textId="77777777" w:rsidR="00937ADD" w:rsidRPr="00DA071E" w:rsidRDefault="00937ADD" w:rsidP="002E6525">
      <w:pPr>
        <w:pStyle w:val="ListParagraph"/>
        <w:spacing w:after="0" w:line="240" w:lineRule="auto"/>
        <w:ind w:left="1724"/>
        <w:rPr>
          <w:sz w:val="24"/>
          <w:szCs w:val="24"/>
        </w:rPr>
      </w:pPr>
    </w:p>
    <w:p w14:paraId="01C40526" w14:textId="77777777" w:rsidR="00DA071E" w:rsidRPr="00DE2190" w:rsidRDefault="00DA071E" w:rsidP="004855BD">
      <w:pPr>
        <w:pStyle w:val="ListParagraph"/>
        <w:numPr>
          <w:ilvl w:val="1"/>
          <w:numId w:val="14"/>
        </w:numPr>
        <w:spacing w:after="0" w:line="240" w:lineRule="auto"/>
        <w:ind w:left="1004"/>
        <w:rPr>
          <w:b/>
          <w:sz w:val="24"/>
          <w:szCs w:val="24"/>
        </w:rPr>
      </w:pPr>
      <w:r w:rsidRPr="00DE2190">
        <w:rPr>
          <w:b/>
          <w:sz w:val="24"/>
          <w:szCs w:val="24"/>
        </w:rPr>
        <w:t>Reaching and engaging people</w:t>
      </w:r>
    </w:p>
    <w:p w14:paraId="58063EE5" w14:textId="77777777" w:rsidR="00E55EC8" w:rsidRDefault="00E55EC8" w:rsidP="004855BD">
      <w:pPr>
        <w:pStyle w:val="ListParagraph"/>
        <w:spacing w:after="0" w:line="240" w:lineRule="auto"/>
        <w:ind w:left="1004"/>
        <w:rPr>
          <w:sz w:val="24"/>
          <w:szCs w:val="24"/>
        </w:rPr>
      </w:pPr>
    </w:p>
    <w:p w14:paraId="02A7CAF6" w14:textId="77C7ADB2" w:rsidR="001D4CAD" w:rsidRDefault="00DC445C" w:rsidP="004855BD">
      <w:pPr>
        <w:pStyle w:val="ListParagraph"/>
        <w:spacing w:after="0" w:line="240" w:lineRule="auto"/>
        <w:ind w:left="1004"/>
        <w:rPr>
          <w:sz w:val="24"/>
          <w:szCs w:val="24"/>
        </w:rPr>
      </w:pPr>
      <w:r>
        <w:rPr>
          <w:sz w:val="24"/>
          <w:szCs w:val="24"/>
        </w:rPr>
        <w:t>T</w:t>
      </w:r>
      <w:r w:rsidR="00E55EC8">
        <w:rPr>
          <w:sz w:val="24"/>
          <w:szCs w:val="24"/>
        </w:rPr>
        <w:t>he above</w:t>
      </w:r>
      <w:r w:rsidR="00630CAB">
        <w:rPr>
          <w:sz w:val="24"/>
          <w:szCs w:val="24"/>
        </w:rPr>
        <w:t xml:space="preserve"> constraints</w:t>
      </w:r>
      <w:r w:rsidR="00E55EC8">
        <w:rPr>
          <w:sz w:val="24"/>
          <w:szCs w:val="24"/>
        </w:rPr>
        <w:t xml:space="preserve"> </w:t>
      </w:r>
      <w:r w:rsidR="008848BD">
        <w:rPr>
          <w:sz w:val="24"/>
          <w:szCs w:val="24"/>
        </w:rPr>
        <w:t>had a</w:t>
      </w:r>
      <w:r>
        <w:rPr>
          <w:sz w:val="24"/>
          <w:szCs w:val="24"/>
        </w:rPr>
        <w:t xml:space="preserve"> </w:t>
      </w:r>
      <w:r w:rsidR="00BF0AFC">
        <w:rPr>
          <w:sz w:val="24"/>
          <w:szCs w:val="24"/>
        </w:rPr>
        <w:t>practical impact</w:t>
      </w:r>
      <w:r w:rsidR="008848BD">
        <w:rPr>
          <w:sz w:val="24"/>
          <w:szCs w:val="24"/>
        </w:rPr>
        <w:t xml:space="preserve"> on the d</w:t>
      </w:r>
      <w:r w:rsidR="001D4CAD">
        <w:rPr>
          <w:sz w:val="24"/>
          <w:szCs w:val="24"/>
        </w:rPr>
        <w:t xml:space="preserve">esign &amp; </w:t>
      </w:r>
      <w:r w:rsidR="008848BD">
        <w:rPr>
          <w:sz w:val="24"/>
          <w:szCs w:val="24"/>
        </w:rPr>
        <w:t xml:space="preserve">subsequent </w:t>
      </w:r>
      <w:r w:rsidR="001D4CAD">
        <w:rPr>
          <w:sz w:val="24"/>
          <w:szCs w:val="24"/>
        </w:rPr>
        <w:t>reach</w:t>
      </w:r>
      <w:r w:rsidR="008848BD">
        <w:rPr>
          <w:sz w:val="24"/>
          <w:szCs w:val="24"/>
        </w:rPr>
        <w:t xml:space="preserve"> of the engagement process. </w:t>
      </w:r>
      <w:r>
        <w:rPr>
          <w:sz w:val="24"/>
          <w:szCs w:val="24"/>
        </w:rPr>
        <w:t xml:space="preserve">Participants also </w:t>
      </w:r>
      <w:r w:rsidR="00EC4A98">
        <w:rPr>
          <w:sz w:val="24"/>
          <w:szCs w:val="24"/>
        </w:rPr>
        <w:t xml:space="preserve">discussed </w:t>
      </w:r>
      <w:r>
        <w:rPr>
          <w:sz w:val="24"/>
          <w:szCs w:val="24"/>
        </w:rPr>
        <w:t xml:space="preserve">other </w:t>
      </w:r>
      <w:r w:rsidR="008848BD">
        <w:rPr>
          <w:sz w:val="24"/>
          <w:szCs w:val="24"/>
        </w:rPr>
        <w:t xml:space="preserve">issues </w:t>
      </w:r>
      <w:r>
        <w:rPr>
          <w:sz w:val="24"/>
          <w:szCs w:val="24"/>
        </w:rPr>
        <w:t xml:space="preserve">which could </w:t>
      </w:r>
      <w:r w:rsidR="00EC4A98">
        <w:rPr>
          <w:sz w:val="24"/>
          <w:szCs w:val="24"/>
        </w:rPr>
        <w:t>b</w:t>
      </w:r>
      <w:r>
        <w:rPr>
          <w:sz w:val="24"/>
          <w:szCs w:val="24"/>
        </w:rPr>
        <w:t xml:space="preserve">e usefully addressed to strengthen future processes </w:t>
      </w:r>
      <w:r w:rsidR="008848BD">
        <w:rPr>
          <w:sz w:val="24"/>
          <w:szCs w:val="24"/>
        </w:rPr>
        <w:t xml:space="preserve">and </w:t>
      </w:r>
      <w:r>
        <w:rPr>
          <w:sz w:val="24"/>
          <w:szCs w:val="24"/>
        </w:rPr>
        <w:t xml:space="preserve">identified </w:t>
      </w:r>
      <w:r w:rsidR="008848BD">
        <w:rPr>
          <w:sz w:val="24"/>
          <w:szCs w:val="24"/>
        </w:rPr>
        <w:t xml:space="preserve">potential solutions: </w:t>
      </w:r>
    </w:p>
    <w:p w14:paraId="7A21FBD5" w14:textId="77777777" w:rsidR="00E71C51" w:rsidRPr="00E71C51" w:rsidRDefault="00E71C51" w:rsidP="00E71C51">
      <w:pPr>
        <w:spacing w:after="0" w:line="240" w:lineRule="auto"/>
        <w:rPr>
          <w:sz w:val="24"/>
          <w:szCs w:val="24"/>
        </w:rPr>
      </w:pPr>
    </w:p>
    <w:p w14:paraId="04C70AA1" w14:textId="53CDE9A0" w:rsidR="0068050F" w:rsidRPr="00630CAB" w:rsidRDefault="00036133" w:rsidP="0068050F">
      <w:pPr>
        <w:pStyle w:val="ListParagraph"/>
        <w:numPr>
          <w:ilvl w:val="0"/>
          <w:numId w:val="22"/>
        </w:numPr>
        <w:spacing w:after="0" w:line="240" w:lineRule="auto"/>
        <w:rPr>
          <w:i/>
          <w:sz w:val="24"/>
          <w:szCs w:val="24"/>
        </w:rPr>
      </w:pPr>
      <w:r w:rsidRPr="00036133">
        <w:rPr>
          <w:i/>
          <w:sz w:val="24"/>
          <w:szCs w:val="24"/>
        </w:rPr>
        <w:t>Overlaps with other</w:t>
      </w:r>
      <w:r>
        <w:rPr>
          <w:sz w:val="24"/>
          <w:szCs w:val="24"/>
        </w:rPr>
        <w:t xml:space="preserve"> </w:t>
      </w:r>
      <w:r>
        <w:rPr>
          <w:i/>
          <w:sz w:val="24"/>
          <w:szCs w:val="24"/>
        </w:rPr>
        <w:t>dialogue</w:t>
      </w:r>
      <w:r w:rsidR="0068050F">
        <w:rPr>
          <w:i/>
          <w:sz w:val="24"/>
          <w:szCs w:val="24"/>
        </w:rPr>
        <w:t xml:space="preserve">: </w:t>
      </w:r>
      <w:r w:rsidR="00630CAB">
        <w:rPr>
          <w:i/>
          <w:sz w:val="24"/>
          <w:szCs w:val="24"/>
        </w:rPr>
        <w:t>T</w:t>
      </w:r>
      <w:r w:rsidR="00630CAB">
        <w:rPr>
          <w:sz w:val="24"/>
          <w:szCs w:val="24"/>
        </w:rPr>
        <w:t xml:space="preserve">here </w:t>
      </w:r>
      <w:r w:rsidR="00BF0AFC">
        <w:rPr>
          <w:sz w:val="24"/>
          <w:szCs w:val="24"/>
        </w:rPr>
        <w:t>were concerns</w:t>
      </w:r>
      <w:r w:rsidR="002C63A0">
        <w:rPr>
          <w:sz w:val="24"/>
          <w:szCs w:val="24"/>
        </w:rPr>
        <w:t xml:space="preserve"> about </w:t>
      </w:r>
      <w:r w:rsidR="0068050F">
        <w:rPr>
          <w:sz w:val="24"/>
          <w:szCs w:val="24"/>
        </w:rPr>
        <w:t>perceived overlaps and resulting confusion between this and</w:t>
      </w:r>
      <w:r w:rsidR="002C63A0">
        <w:rPr>
          <w:sz w:val="24"/>
          <w:szCs w:val="24"/>
        </w:rPr>
        <w:t xml:space="preserve"> other </w:t>
      </w:r>
      <w:r w:rsidR="00E71C51">
        <w:rPr>
          <w:sz w:val="24"/>
          <w:szCs w:val="24"/>
        </w:rPr>
        <w:t xml:space="preserve">democracy related </w:t>
      </w:r>
      <w:r w:rsidR="002C63A0">
        <w:rPr>
          <w:sz w:val="24"/>
          <w:szCs w:val="24"/>
        </w:rPr>
        <w:t xml:space="preserve">developments.  These </w:t>
      </w:r>
      <w:r w:rsidR="00BF0AFC">
        <w:rPr>
          <w:sz w:val="24"/>
          <w:szCs w:val="24"/>
        </w:rPr>
        <w:t>included the</w:t>
      </w:r>
      <w:r w:rsidR="002C63A0">
        <w:rPr>
          <w:sz w:val="24"/>
          <w:szCs w:val="24"/>
        </w:rPr>
        <w:t xml:space="preserve"> parallel consultation</w:t>
      </w:r>
      <w:r w:rsidR="0068050F">
        <w:rPr>
          <w:sz w:val="24"/>
          <w:szCs w:val="24"/>
        </w:rPr>
        <w:t xml:space="preserve"> on Democracy M</w:t>
      </w:r>
      <w:r w:rsidR="002C63A0">
        <w:rPr>
          <w:sz w:val="24"/>
          <w:szCs w:val="24"/>
        </w:rPr>
        <w:t>atters</w:t>
      </w:r>
      <w:r w:rsidR="0068050F">
        <w:rPr>
          <w:sz w:val="24"/>
          <w:szCs w:val="24"/>
        </w:rPr>
        <w:t xml:space="preserve">; </w:t>
      </w:r>
      <w:r w:rsidR="002C63A0">
        <w:rPr>
          <w:sz w:val="24"/>
          <w:szCs w:val="24"/>
        </w:rPr>
        <w:t>research into the role of Community Councils</w:t>
      </w:r>
      <w:r w:rsidR="0068050F">
        <w:rPr>
          <w:sz w:val="24"/>
          <w:szCs w:val="24"/>
        </w:rPr>
        <w:t xml:space="preserve">; the implementation of participatory budgeting and the ongoing </w:t>
      </w:r>
      <w:r w:rsidR="00E74BFF">
        <w:rPr>
          <w:sz w:val="24"/>
          <w:szCs w:val="24"/>
        </w:rPr>
        <w:t>local planning</w:t>
      </w:r>
      <w:r w:rsidR="0068050F">
        <w:rPr>
          <w:sz w:val="24"/>
          <w:szCs w:val="24"/>
        </w:rPr>
        <w:t xml:space="preserve"> arising from implementation of the Community Empowerment Act. To address this type of problem in future the following ideas were suggested</w:t>
      </w:r>
      <w:r w:rsidR="00630CAB">
        <w:rPr>
          <w:sz w:val="24"/>
          <w:szCs w:val="24"/>
        </w:rPr>
        <w:t>:</w:t>
      </w:r>
    </w:p>
    <w:p w14:paraId="62EF6A6C" w14:textId="77777777" w:rsidR="00630CAB" w:rsidRPr="0068050F" w:rsidRDefault="00630CAB" w:rsidP="00630CAB">
      <w:pPr>
        <w:pStyle w:val="ListParagraph"/>
        <w:spacing w:after="0" w:line="240" w:lineRule="auto"/>
        <w:ind w:left="1364"/>
        <w:rPr>
          <w:i/>
          <w:sz w:val="24"/>
          <w:szCs w:val="24"/>
        </w:rPr>
      </w:pPr>
    </w:p>
    <w:p w14:paraId="15D2AA52" w14:textId="16AFE237" w:rsidR="0068050F" w:rsidRPr="0068050F" w:rsidRDefault="00BF0AFC" w:rsidP="0068050F">
      <w:pPr>
        <w:pStyle w:val="ListParagraph"/>
        <w:numPr>
          <w:ilvl w:val="1"/>
          <w:numId w:val="22"/>
        </w:numPr>
        <w:spacing w:after="0" w:line="240" w:lineRule="auto"/>
        <w:rPr>
          <w:i/>
          <w:sz w:val="24"/>
          <w:szCs w:val="24"/>
        </w:rPr>
      </w:pPr>
      <w:r>
        <w:rPr>
          <w:sz w:val="24"/>
          <w:szCs w:val="24"/>
        </w:rPr>
        <w:t>That open</w:t>
      </w:r>
      <w:r w:rsidR="0068050F">
        <w:rPr>
          <w:sz w:val="24"/>
          <w:szCs w:val="24"/>
        </w:rPr>
        <w:t xml:space="preserve"> government should be </w:t>
      </w:r>
      <w:r w:rsidR="00EC4A98">
        <w:rPr>
          <w:sz w:val="24"/>
          <w:szCs w:val="24"/>
        </w:rPr>
        <w:t xml:space="preserve">more </w:t>
      </w:r>
      <w:r w:rsidR="00DC445C">
        <w:rPr>
          <w:sz w:val="24"/>
          <w:szCs w:val="24"/>
        </w:rPr>
        <w:t xml:space="preserve">explicitly </w:t>
      </w:r>
      <w:r w:rsidR="0068050F">
        <w:rPr>
          <w:sz w:val="24"/>
          <w:szCs w:val="24"/>
        </w:rPr>
        <w:t xml:space="preserve">located in a </w:t>
      </w:r>
      <w:r w:rsidR="00E74BFF">
        <w:rPr>
          <w:sz w:val="24"/>
          <w:szCs w:val="24"/>
        </w:rPr>
        <w:t>wider narrative</w:t>
      </w:r>
      <w:r w:rsidR="0068050F">
        <w:rPr>
          <w:sz w:val="24"/>
          <w:szCs w:val="24"/>
        </w:rPr>
        <w:t xml:space="preserve"> about Scotland’s approach to improving the lives of citizens </w:t>
      </w:r>
      <w:r w:rsidR="00E74BFF">
        <w:rPr>
          <w:sz w:val="24"/>
          <w:szCs w:val="24"/>
        </w:rPr>
        <w:t>through involvement</w:t>
      </w:r>
      <w:r w:rsidR="0068050F">
        <w:rPr>
          <w:sz w:val="24"/>
          <w:szCs w:val="24"/>
        </w:rPr>
        <w:t xml:space="preserve"> </w:t>
      </w:r>
      <w:r w:rsidR="00226C91">
        <w:rPr>
          <w:sz w:val="24"/>
          <w:szCs w:val="24"/>
        </w:rPr>
        <w:t>i</w:t>
      </w:r>
      <w:r w:rsidR="0068050F">
        <w:rPr>
          <w:sz w:val="24"/>
          <w:szCs w:val="24"/>
        </w:rPr>
        <w:t xml:space="preserve">n decision making in </w:t>
      </w:r>
      <w:r w:rsidR="00E71C51">
        <w:rPr>
          <w:sz w:val="24"/>
          <w:szCs w:val="24"/>
        </w:rPr>
        <w:t xml:space="preserve">a </w:t>
      </w:r>
      <w:r w:rsidR="0068050F">
        <w:rPr>
          <w:sz w:val="24"/>
          <w:szCs w:val="24"/>
        </w:rPr>
        <w:t>strengthened</w:t>
      </w:r>
      <w:r w:rsidR="00E71C51">
        <w:rPr>
          <w:sz w:val="24"/>
          <w:szCs w:val="24"/>
        </w:rPr>
        <w:t>,</w:t>
      </w:r>
      <w:r w:rsidR="0068050F">
        <w:rPr>
          <w:sz w:val="24"/>
          <w:szCs w:val="24"/>
        </w:rPr>
        <w:t xml:space="preserve"> </w:t>
      </w:r>
      <w:proofErr w:type="gramStart"/>
      <w:r w:rsidR="00E71C51">
        <w:rPr>
          <w:sz w:val="24"/>
          <w:szCs w:val="24"/>
        </w:rPr>
        <w:t xml:space="preserve">more  </w:t>
      </w:r>
      <w:r w:rsidR="0068050F">
        <w:rPr>
          <w:sz w:val="24"/>
          <w:szCs w:val="24"/>
        </w:rPr>
        <w:t>participatory</w:t>
      </w:r>
      <w:proofErr w:type="gramEnd"/>
      <w:r w:rsidR="00E71C51">
        <w:rPr>
          <w:sz w:val="24"/>
          <w:szCs w:val="24"/>
        </w:rPr>
        <w:t>,</w:t>
      </w:r>
      <w:r w:rsidR="0068050F">
        <w:rPr>
          <w:sz w:val="24"/>
          <w:szCs w:val="24"/>
        </w:rPr>
        <w:t xml:space="preserve"> democracy</w:t>
      </w:r>
      <w:r w:rsidR="00EC4A98">
        <w:rPr>
          <w:sz w:val="24"/>
          <w:szCs w:val="24"/>
        </w:rPr>
        <w:t>.</w:t>
      </w:r>
    </w:p>
    <w:p w14:paraId="4DDCD3A5" w14:textId="7DE53475" w:rsidR="002C63A0" w:rsidRPr="00036133" w:rsidRDefault="00226C91" w:rsidP="0068050F">
      <w:pPr>
        <w:pStyle w:val="ListParagraph"/>
        <w:numPr>
          <w:ilvl w:val="1"/>
          <w:numId w:val="22"/>
        </w:numPr>
        <w:spacing w:after="0" w:line="240" w:lineRule="auto"/>
        <w:rPr>
          <w:i/>
          <w:sz w:val="24"/>
          <w:szCs w:val="24"/>
        </w:rPr>
      </w:pPr>
      <w:r>
        <w:rPr>
          <w:sz w:val="24"/>
          <w:szCs w:val="24"/>
        </w:rPr>
        <w:t>P</w:t>
      </w:r>
      <w:r w:rsidR="0068050F">
        <w:rPr>
          <w:sz w:val="24"/>
          <w:szCs w:val="24"/>
        </w:rPr>
        <w:t>arallel developments wit</w:t>
      </w:r>
      <w:r>
        <w:rPr>
          <w:sz w:val="24"/>
          <w:szCs w:val="24"/>
        </w:rPr>
        <w:t>h</w:t>
      </w:r>
      <w:r w:rsidR="0068050F">
        <w:rPr>
          <w:sz w:val="24"/>
          <w:szCs w:val="24"/>
        </w:rPr>
        <w:t xml:space="preserve"> other policy or engagement initi</w:t>
      </w:r>
      <w:r>
        <w:rPr>
          <w:sz w:val="24"/>
          <w:szCs w:val="24"/>
        </w:rPr>
        <w:t>ativ</w:t>
      </w:r>
      <w:r w:rsidR="0068050F">
        <w:rPr>
          <w:sz w:val="24"/>
          <w:szCs w:val="24"/>
        </w:rPr>
        <w:t xml:space="preserve">es should </w:t>
      </w:r>
      <w:r w:rsidR="00E71C51">
        <w:rPr>
          <w:sz w:val="24"/>
          <w:szCs w:val="24"/>
        </w:rPr>
        <w:t xml:space="preserve">therefore </w:t>
      </w:r>
      <w:r w:rsidR="0068050F">
        <w:rPr>
          <w:sz w:val="24"/>
          <w:szCs w:val="24"/>
        </w:rPr>
        <w:t>be</w:t>
      </w:r>
      <w:r w:rsidR="00036133">
        <w:rPr>
          <w:sz w:val="24"/>
          <w:szCs w:val="24"/>
        </w:rPr>
        <w:t xml:space="preserve"> </w:t>
      </w:r>
      <w:r w:rsidR="00DC445C">
        <w:rPr>
          <w:sz w:val="24"/>
          <w:szCs w:val="24"/>
        </w:rPr>
        <w:t xml:space="preserve">more </w:t>
      </w:r>
      <w:r w:rsidR="00036133">
        <w:rPr>
          <w:sz w:val="24"/>
          <w:szCs w:val="24"/>
        </w:rPr>
        <w:t xml:space="preserve">clearly </w:t>
      </w:r>
      <w:r w:rsidR="0068050F">
        <w:rPr>
          <w:sz w:val="24"/>
          <w:szCs w:val="24"/>
        </w:rPr>
        <w:t xml:space="preserve">acknowledged and linked </w:t>
      </w:r>
      <w:r w:rsidR="00036133">
        <w:rPr>
          <w:sz w:val="24"/>
          <w:szCs w:val="24"/>
        </w:rPr>
        <w:t>to this</w:t>
      </w:r>
      <w:r w:rsidR="0068050F">
        <w:rPr>
          <w:sz w:val="24"/>
          <w:szCs w:val="24"/>
        </w:rPr>
        <w:t xml:space="preserve"> narrative using opportunities to encourage participation </w:t>
      </w:r>
      <w:r w:rsidR="00E71C51">
        <w:rPr>
          <w:sz w:val="24"/>
          <w:szCs w:val="24"/>
        </w:rPr>
        <w:t>overall</w:t>
      </w:r>
      <w:r w:rsidR="0068050F">
        <w:rPr>
          <w:sz w:val="24"/>
          <w:szCs w:val="24"/>
        </w:rPr>
        <w:t>.</w:t>
      </w:r>
      <w:r w:rsidR="00DC445C">
        <w:rPr>
          <w:sz w:val="24"/>
          <w:szCs w:val="24"/>
        </w:rPr>
        <w:t xml:space="preserve"> </w:t>
      </w:r>
    </w:p>
    <w:p w14:paraId="2BB04233" w14:textId="77777777" w:rsidR="00036133" w:rsidRPr="00036133" w:rsidRDefault="00036133" w:rsidP="00036133">
      <w:pPr>
        <w:pStyle w:val="ListParagraph"/>
        <w:spacing w:after="0" w:line="240" w:lineRule="auto"/>
        <w:ind w:left="1876"/>
        <w:rPr>
          <w:i/>
          <w:sz w:val="24"/>
          <w:szCs w:val="24"/>
        </w:rPr>
      </w:pPr>
    </w:p>
    <w:p w14:paraId="23E86F87" w14:textId="77777777" w:rsidR="00036133" w:rsidRPr="008437B4" w:rsidRDefault="00036133" w:rsidP="00036133">
      <w:pPr>
        <w:pStyle w:val="ListParagraph"/>
        <w:numPr>
          <w:ilvl w:val="0"/>
          <w:numId w:val="22"/>
        </w:numPr>
        <w:spacing w:after="0" w:line="240" w:lineRule="auto"/>
        <w:rPr>
          <w:i/>
          <w:sz w:val="24"/>
          <w:szCs w:val="24"/>
        </w:rPr>
      </w:pPr>
      <w:r w:rsidRPr="00036133">
        <w:rPr>
          <w:i/>
          <w:sz w:val="24"/>
          <w:szCs w:val="24"/>
        </w:rPr>
        <w:t>Consultation fatigue</w:t>
      </w:r>
      <w:r>
        <w:rPr>
          <w:i/>
          <w:sz w:val="24"/>
          <w:szCs w:val="24"/>
        </w:rPr>
        <w:t xml:space="preserve"> – </w:t>
      </w:r>
      <w:r>
        <w:rPr>
          <w:sz w:val="24"/>
          <w:szCs w:val="24"/>
        </w:rPr>
        <w:t xml:space="preserve">This phenomenon is increasingly recognised as a de-motivating factor in public dialogue and community engagement, particularly when </w:t>
      </w:r>
      <w:r w:rsidR="00630CAB">
        <w:rPr>
          <w:sz w:val="24"/>
          <w:szCs w:val="24"/>
        </w:rPr>
        <w:t xml:space="preserve">follow up </w:t>
      </w:r>
      <w:r>
        <w:rPr>
          <w:sz w:val="24"/>
          <w:szCs w:val="24"/>
        </w:rPr>
        <w:t xml:space="preserve">processes </w:t>
      </w:r>
      <w:r w:rsidR="00630CAB">
        <w:rPr>
          <w:sz w:val="24"/>
          <w:szCs w:val="24"/>
        </w:rPr>
        <w:t xml:space="preserve">are </w:t>
      </w:r>
      <w:r w:rsidR="00630CAB">
        <w:rPr>
          <w:sz w:val="24"/>
          <w:szCs w:val="24"/>
        </w:rPr>
        <w:lastRenderedPageBreak/>
        <w:t>not clear</w:t>
      </w:r>
      <w:r>
        <w:rPr>
          <w:sz w:val="24"/>
          <w:szCs w:val="24"/>
        </w:rPr>
        <w:t xml:space="preserve"> for those who participated. Some participants felt that this was a factor in </w:t>
      </w:r>
      <w:r w:rsidR="00630CAB">
        <w:rPr>
          <w:sz w:val="24"/>
          <w:szCs w:val="24"/>
        </w:rPr>
        <w:t xml:space="preserve">low </w:t>
      </w:r>
      <w:r>
        <w:rPr>
          <w:sz w:val="24"/>
          <w:szCs w:val="24"/>
        </w:rPr>
        <w:t>engagement rates for the OGP process. Several responses to this were indentified:</w:t>
      </w:r>
    </w:p>
    <w:p w14:paraId="270B4F15" w14:textId="77777777" w:rsidR="008437B4" w:rsidRPr="00036133" w:rsidRDefault="008437B4" w:rsidP="008437B4">
      <w:pPr>
        <w:pStyle w:val="ListParagraph"/>
        <w:spacing w:after="0" w:line="240" w:lineRule="auto"/>
        <w:ind w:left="1080"/>
        <w:rPr>
          <w:i/>
          <w:sz w:val="24"/>
          <w:szCs w:val="24"/>
        </w:rPr>
      </w:pPr>
    </w:p>
    <w:p w14:paraId="77E5A594" w14:textId="0AE8F087" w:rsidR="008437B4" w:rsidRPr="008437B4" w:rsidRDefault="00E71C51" w:rsidP="0068050F">
      <w:pPr>
        <w:pStyle w:val="ListParagraph"/>
        <w:numPr>
          <w:ilvl w:val="1"/>
          <w:numId w:val="22"/>
        </w:numPr>
        <w:spacing w:after="0" w:line="240" w:lineRule="auto"/>
        <w:rPr>
          <w:i/>
          <w:sz w:val="24"/>
          <w:szCs w:val="24"/>
        </w:rPr>
      </w:pPr>
      <w:r>
        <w:rPr>
          <w:sz w:val="24"/>
          <w:szCs w:val="24"/>
        </w:rPr>
        <w:t>Clear f</w:t>
      </w:r>
      <w:r w:rsidR="008437B4">
        <w:rPr>
          <w:sz w:val="24"/>
          <w:szCs w:val="24"/>
        </w:rPr>
        <w:t xml:space="preserve">eedback mechanisms </w:t>
      </w:r>
      <w:r>
        <w:rPr>
          <w:sz w:val="24"/>
          <w:szCs w:val="24"/>
        </w:rPr>
        <w:t xml:space="preserve">for </w:t>
      </w:r>
      <w:r w:rsidR="008437B4">
        <w:rPr>
          <w:sz w:val="24"/>
          <w:szCs w:val="24"/>
        </w:rPr>
        <w:t xml:space="preserve">all who participated should be guaranteed at the point of engagement – ideally in the context of further opportunities to engage with the analysis of results and priorities achieved. The process of publishing the draft </w:t>
      </w:r>
      <w:r>
        <w:rPr>
          <w:sz w:val="24"/>
          <w:szCs w:val="24"/>
        </w:rPr>
        <w:t xml:space="preserve">OGP </w:t>
      </w:r>
      <w:r w:rsidR="008437B4">
        <w:rPr>
          <w:sz w:val="24"/>
          <w:szCs w:val="24"/>
        </w:rPr>
        <w:t xml:space="preserve">document </w:t>
      </w:r>
      <w:r>
        <w:rPr>
          <w:sz w:val="24"/>
          <w:szCs w:val="24"/>
        </w:rPr>
        <w:t>achieved this to some extent</w:t>
      </w:r>
      <w:r w:rsidR="00DC445C">
        <w:rPr>
          <w:sz w:val="24"/>
          <w:szCs w:val="24"/>
        </w:rPr>
        <w:t xml:space="preserve"> and there is clearly further potential as the plan is implemented.</w:t>
      </w:r>
    </w:p>
    <w:p w14:paraId="400E0D83" w14:textId="751DBF1E" w:rsidR="00226C91" w:rsidRPr="00E71C51" w:rsidRDefault="00036133" w:rsidP="0068050F">
      <w:pPr>
        <w:pStyle w:val="ListParagraph"/>
        <w:numPr>
          <w:ilvl w:val="1"/>
          <w:numId w:val="22"/>
        </w:numPr>
        <w:spacing w:after="0" w:line="240" w:lineRule="auto"/>
        <w:rPr>
          <w:i/>
          <w:sz w:val="24"/>
          <w:szCs w:val="24"/>
        </w:rPr>
      </w:pPr>
      <w:r>
        <w:rPr>
          <w:sz w:val="24"/>
          <w:szCs w:val="24"/>
        </w:rPr>
        <w:t xml:space="preserve">In the </w:t>
      </w:r>
      <w:r w:rsidR="00EC4A98">
        <w:rPr>
          <w:sz w:val="24"/>
          <w:szCs w:val="24"/>
        </w:rPr>
        <w:t>longer-term</w:t>
      </w:r>
      <w:r>
        <w:rPr>
          <w:sz w:val="24"/>
          <w:szCs w:val="24"/>
        </w:rPr>
        <w:t xml:space="preserve"> </w:t>
      </w:r>
      <w:r w:rsidR="008437B4">
        <w:rPr>
          <w:sz w:val="24"/>
          <w:szCs w:val="24"/>
        </w:rPr>
        <w:t xml:space="preserve">results </w:t>
      </w:r>
      <w:r>
        <w:rPr>
          <w:sz w:val="24"/>
          <w:szCs w:val="24"/>
        </w:rPr>
        <w:t>from a wide range of consultat</w:t>
      </w:r>
      <w:r w:rsidR="00226C91">
        <w:rPr>
          <w:sz w:val="24"/>
          <w:szCs w:val="24"/>
        </w:rPr>
        <w:t xml:space="preserve">ive initiatives </w:t>
      </w:r>
      <w:r w:rsidR="008437B4">
        <w:rPr>
          <w:sz w:val="24"/>
          <w:szCs w:val="24"/>
        </w:rPr>
        <w:t xml:space="preserve">across the country </w:t>
      </w:r>
      <w:r w:rsidR="00226C91">
        <w:rPr>
          <w:sz w:val="24"/>
          <w:szCs w:val="24"/>
        </w:rPr>
        <w:t>should be</w:t>
      </w:r>
      <w:r>
        <w:rPr>
          <w:sz w:val="24"/>
          <w:szCs w:val="24"/>
        </w:rPr>
        <w:t xml:space="preserve"> </w:t>
      </w:r>
      <w:r w:rsidR="008437B4">
        <w:rPr>
          <w:sz w:val="24"/>
          <w:szCs w:val="24"/>
        </w:rPr>
        <w:t xml:space="preserve">gathered centrally, shared between agencies and </w:t>
      </w:r>
      <w:r w:rsidR="00226C91">
        <w:rPr>
          <w:sz w:val="24"/>
          <w:szCs w:val="24"/>
        </w:rPr>
        <w:t>appropriately coded in open source locations</w:t>
      </w:r>
      <w:r w:rsidR="00E71C51">
        <w:rPr>
          <w:sz w:val="24"/>
          <w:szCs w:val="24"/>
        </w:rPr>
        <w:t xml:space="preserve">. These </w:t>
      </w:r>
      <w:r w:rsidR="00EC4A98">
        <w:rPr>
          <w:sz w:val="24"/>
          <w:szCs w:val="24"/>
        </w:rPr>
        <w:t>should be</w:t>
      </w:r>
      <w:r w:rsidR="00630CAB">
        <w:rPr>
          <w:sz w:val="24"/>
          <w:szCs w:val="24"/>
        </w:rPr>
        <w:t xml:space="preserve"> searchable by location</w:t>
      </w:r>
      <w:r w:rsidR="008437B4">
        <w:rPr>
          <w:sz w:val="24"/>
          <w:szCs w:val="24"/>
        </w:rPr>
        <w:t xml:space="preserve">, subject </w:t>
      </w:r>
      <w:r w:rsidR="00630CAB">
        <w:rPr>
          <w:sz w:val="24"/>
          <w:szCs w:val="24"/>
        </w:rPr>
        <w:t>matter etc. These c</w:t>
      </w:r>
      <w:r w:rsidR="008437B4">
        <w:rPr>
          <w:sz w:val="24"/>
          <w:szCs w:val="24"/>
        </w:rPr>
        <w:t>ould be used</w:t>
      </w:r>
      <w:r w:rsidR="00E71C51">
        <w:rPr>
          <w:sz w:val="24"/>
          <w:szCs w:val="24"/>
        </w:rPr>
        <w:t xml:space="preserve"> as a source of ongoing data </w:t>
      </w:r>
      <w:r w:rsidR="00EC4A98">
        <w:rPr>
          <w:sz w:val="24"/>
          <w:szCs w:val="24"/>
        </w:rPr>
        <w:t>and to</w:t>
      </w:r>
      <w:r w:rsidR="008437B4">
        <w:rPr>
          <w:sz w:val="24"/>
          <w:szCs w:val="24"/>
        </w:rPr>
        <w:t xml:space="preserve"> avoid the sense of people being repeatedly asked the same, or similar questions</w:t>
      </w:r>
      <w:r w:rsidR="00E71C51">
        <w:rPr>
          <w:sz w:val="24"/>
          <w:szCs w:val="24"/>
        </w:rPr>
        <w:t xml:space="preserve"> unnecessarily.</w:t>
      </w:r>
      <w:r w:rsidR="008437B4">
        <w:rPr>
          <w:sz w:val="24"/>
          <w:szCs w:val="24"/>
        </w:rPr>
        <w:t xml:space="preserve"> </w:t>
      </w:r>
      <w:r w:rsidR="00E71C51">
        <w:rPr>
          <w:sz w:val="24"/>
          <w:szCs w:val="24"/>
        </w:rPr>
        <w:t>It was felt that this would increase</w:t>
      </w:r>
      <w:r w:rsidR="008437B4">
        <w:rPr>
          <w:sz w:val="24"/>
          <w:szCs w:val="24"/>
        </w:rPr>
        <w:t xml:space="preserve"> the potential for future engagement</w:t>
      </w:r>
      <w:r w:rsidR="00630CAB">
        <w:rPr>
          <w:sz w:val="24"/>
          <w:szCs w:val="24"/>
        </w:rPr>
        <w:t>,</w:t>
      </w:r>
      <w:r w:rsidR="00E71C51">
        <w:rPr>
          <w:sz w:val="24"/>
          <w:szCs w:val="24"/>
        </w:rPr>
        <w:t xml:space="preserve"> </w:t>
      </w:r>
      <w:r w:rsidR="00630CAB">
        <w:rPr>
          <w:sz w:val="24"/>
          <w:szCs w:val="24"/>
        </w:rPr>
        <w:t xml:space="preserve">on this subject and others, </w:t>
      </w:r>
      <w:r w:rsidR="00E71C51">
        <w:rPr>
          <w:sz w:val="24"/>
          <w:szCs w:val="24"/>
        </w:rPr>
        <w:t xml:space="preserve">to have a </w:t>
      </w:r>
      <w:r w:rsidR="00EC4A98">
        <w:rPr>
          <w:sz w:val="24"/>
          <w:szCs w:val="24"/>
        </w:rPr>
        <w:t xml:space="preserve">greater </w:t>
      </w:r>
      <w:r w:rsidR="00E71C51">
        <w:rPr>
          <w:sz w:val="24"/>
          <w:szCs w:val="24"/>
        </w:rPr>
        <w:t>sense of momentum.</w:t>
      </w:r>
    </w:p>
    <w:p w14:paraId="7629200C" w14:textId="77777777" w:rsidR="00E71C51" w:rsidRPr="00E71C51" w:rsidRDefault="00E71C51" w:rsidP="00E71C51">
      <w:pPr>
        <w:pStyle w:val="ListParagraph"/>
        <w:spacing w:after="0" w:line="240" w:lineRule="auto"/>
        <w:ind w:left="2160"/>
        <w:rPr>
          <w:i/>
          <w:sz w:val="24"/>
          <w:szCs w:val="24"/>
        </w:rPr>
      </w:pPr>
    </w:p>
    <w:p w14:paraId="22BF54D0" w14:textId="76C0F899" w:rsidR="00E71C51" w:rsidRPr="00DB2FCD" w:rsidRDefault="00E71C51" w:rsidP="00E71C51">
      <w:pPr>
        <w:pStyle w:val="ListParagraph"/>
        <w:numPr>
          <w:ilvl w:val="0"/>
          <w:numId w:val="22"/>
        </w:numPr>
        <w:spacing w:after="0" w:line="240" w:lineRule="auto"/>
        <w:rPr>
          <w:i/>
          <w:sz w:val="24"/>
          <w:szCs w:val="24"/>
        </w:rPr>
      </w:pPr>
      <w:r w:rsidRPr="00E71C51">
        <w:rPr>
          <w:i/>
          <w:sz w:val="24"/>
          <w:szCs w:val="24"/>
        </w:rPr>
        <w:t xml:space="preserve">Strengthening the </w:t>
      </w:r>
      <w:r w:rsidR="00EC4A98">
        <w:rPr>
          <w:i/>
          <w:sz w:val="24"/>
          <w:szCs w:val="24"/>
        </w:rPr>
        <w:t xml:space="preserve">OGP </w:t>
      </w:r>
      <w:r w:rsidRPr="00E71C51">
        <w:rPr>
          <w:i/>
          <w:sz w:val="24"/>
          <w:szCs w:val="24"/>
        </w:rPr>
        <w:t>engagement process</w:t>
      </w:r>
      <w:r>
        <w:rPr>
          <w:i/>
          <w:sz w:val="24"/>
          <w:szCs w:val="24"/>
        </w:rPr>
        <w:t xml:space="preserve"> – </w:t>
      </w:r>
      <w:r w:rsidR="007A25A0">
        <w:rPr>
          <w:sz w:val="24"/>
          <w:szCs w:val="24"/>
        </w:rPr>
        <w:t>T</w:t>
      </w:r>
      <w:r>
        <w:rPr>
          <w:sz w:val="24"/>
          <w:szCs w:val="24"/>
        </w:rPr>
        <w:t xml:space="preserve">here was widespread support for the methods </w:t>
      </w:r>
      <w:r w:rsidR="007A25A0">
        <w:rPr>
          <w:sz w:val="24"/>
          <w:szCs w:val="24"/>
        </w:rPr>
        <w:t xml:space="preserve">used to engage </w:t>
      </w:r>
      <w:r w:rsidR="00EC4A98">
        <w:rPr>
          <w:sz w:val="24"/>
          <w:szCs w:val="24"/>
        </w:rPr>
        <w:t>citizens both</w:t>
      </w:r>
      <w:r w:rsidR="007A25A0">
        <w:rPr>
          <w:sz w:val="24"/>
          <w:szCs w:val="24"/>
        </w:rPr>
        <w:t xml:space="preserve"> </w:t>
      </w:r>
      <w:r>
        <w:rPr>
          <w:sz w:val="24"/>
          <w:szCs w:val="24"/>
        </w:rPr>
        <w:t xml:space="preserve">online </w:t>
      </w:r>
      <w:r w:rsidR="007A25A0">
        <w:rPr>
          <w:sz w:val="24"/>
          <w:szCs w:val="24"/>
        </w:rPr>
        <w:t>and</w:t>
      </w:r>
      <w:r>
        <w:rPr>
          <w:sz w:val="24"/>
          <w:szCs w:val="24"/>
        </w:rPr>
        <w:t xml:space="preserve"> in face to face sessions</w:t>
      </w:r>
      <w:r w:rsidR="007A25A0">
        <w:rPr>
          <w:sz w:val="24"/>
          <w:szCs w:val="24"/>
        </w:rPr>
        <w:t>.</w:t>
      </w:r>
      <w:r>
        <w:rPr>
          <w:sz w:val="24"/>
          <w:szCs w:val="24"/>
        </w:rPr>
        <w:t xml:space="preserve"> </w:t>
      </w:r>
      <w:r w:rsidR="007A25A0">
        <w:rPr>
          <w:sz w:val="24"/>
          <w:szCs w:val="24"/>
        </w:rPr>
        <w:t xml:space="preserve">There was </w:t>
      </w:r>
      <w:r w:rsidR="00EC4A98">
        <w:rPr>
          <w:sz w:val="24"/>
          <w:szCs w:val="24"/>
        </w:rPr>
        <w:t>also positive</w:t>
      </w:r>
      <w:r w:rsidR="007A25A0">
        <w:rPr>
          <w:sz w:val="24"/>
          <w:szCs w:val="24"/>
        </w:rPr>
        <w:t xml:space="preserve"> comment on the design and delivery of the final</w:t>
      </w:r>
      <w:r>
        <w:rPr>
          <w:sz w:val="24"/>
          <w:szCs w:val="24"/>
        </w:rPr>
        <w:t xml:space="preserve"> session </w:t>
      </w:r>
      <w:r w:rsidR="007A25A0">
        <w:rPr>
          <w:sz w:val="24"/>
          <w:szCs w:val="24"/>
        </w:rPr>
        <w:t xml:space="preserve">which supported those present to develop a long </w:t>
      </w:r>
      <w:r w:rsidR="00630CAB">
        <w:rPr>
          <w:sz w:val="24"/>
          <w:szCs w:val="24"/>
        </w:rPr>
        <w:t>l</w:t>
      </w:r>
      <w:r w:rsidR="007A25A0">
        <w:rPr>
          <w:sz w:val="24"/>
          <w:szCs w:val="24"/>
        </w:rPr>
        <w:t>ist of priorities. In addition to t</w:t>
      </w:r>
      <w:r w:rsidR="00630CAB">
        <w:rPr>
          <w:sz w:val="24"/>
          <w:szCs w:val="24"/>
        </w:rPr>
        <w:t>h</w:t>
      </w:r>
      <w:r w:rsidR="007A25A0">
        <w:rPr>
          <w:sz w:val="24"/>
          <w:szCs w:val="24"/>
        </w:rPr>
        <w:t xml:space="preserve">is there were </w:t>
      </w:r>
      <w:proofErr w:type="gramStart"/>
      <w:r w:rsidR="007A25A0">
        <w:rPr>
          <w:sz w:val="24"/>
          <w:szCs w:val="24"/>
        </w:rPr>
        <w:t>a number of</w:t>
      </w:r>
      <w:proofErr w:type="gramEnd"/>
      <w:r w:rsidR="007A25A0">
        <w:rPr>
          <w:sz w:val="24"/>
          <w:szCs w:val="24"/>
        </w:rPr>
        <w:t xml:space="preserve"> other ideas </w:t>
      </w:r>
      <w:r w:rsidR="00DC445C">
        <w:rPr>
          <w:sz w:val="24"/>
          <w:szCs w:val="24"/>
        </w:rPr>
        <w:t xml:space="preserve">raised by participants </w:t>
      </w:r>
      <w:r w:rsidR="007A25A0">
        <w:rPr>
          <w:sz w:val="24"/>
          <w:szCs w:val="24"/>
        </w:rPr>
        <w:t xml:space="preserve">which had potential to improve the process, </w:t>
      </w:r>
      <w:r w:rsidR="00EC4A98">
        <w:rPr>
          <w:sz w:val="24"/>
          <w:szCs w:val="24"/>
        </w:rPr>
        <w:t>these</w:t>
      </w:r>
      <w:r w:rsidR="007A25A0">
        <w:rPr>
          <w:sz w:val="24"/>
          <w:szCs w:val="24"/>
        </w:rPr>
        <w:t xml:space="preserve"> were:</w:t>
      </w:r>
    </w:p>
    <w:p w14:paraId="21256B22" w14:textId="77777777" w:rsidR="00DB2FCD" w:rsidRPr="007A25A0" w:rsidRDefault="00DB2FCD" w:rsidP="00DB2FCD">
      <w:pPr>
        <w:pStyle w:val="ListParagraph"/>
        <w:spacing w:after="0" w:line="240" w:lineRule="auto"/>
        <w:ind w:left="1364"/>
        <w:rPr>
          <w:i/>
          <w:sz w:val="24"/>
          <w:szCs w:val="24"/>
        </w:rPr>
      </w:pPr>
    </w:p>
    <w:p w14:paraId="338BBA57" w14:textId="0390F933" w:rsidR="00B231FC" w:rsidRDefault="00630CAB" w:rsidP="00DB2FCD">
      <w:pPr>
        <w:pStyle w:val="ListParagraph"/>
        <w:numPr>
          <w:ilvl w:val="1"/>
          <w:numId w:val="22"/>
        </w:numPr>
        <w:spacing w:after="0" w:line="240" w:lineRule="auto"/>
        <w:rPr>
          <w:sz w:val="24"/>
          <w:szCs w:val="24"/>
        </w:rPr>
      </w:pPr>
      <w:r>
        <w:rPr>
          <w:sz w:val="24"/>
          <w:szCs w:val="24"/>
        </w:rPr>
        <w:t>F</w:t>
      </w:r>
      <w:r w:rsidR="00DB2FCD">
        <w:rPr>
          <w:sz w:val="24"/>
          <w:szCs w:val="24"/>
        </w:rPr>
        <w:t>urther develop</w:t>
      </w:r>
      <w:r w:rsidR="009B57EF">
        <w:rPr>
          <w:sz w:val="24"/>
          <w:szCs w:val="24"/>
        </w:rPr>
        <w:t xml:space="preserve">ment </w:t>
      </w:r>
      <w:r w:rsidR="00EC4A98">
        <w:rPr>
          <w:sz w:val="24"/>
          <w:szCs w:val="24"/>
        </w:rPr>
        <w:t>of the principle</w:t>
      </w:r>
      <w:r w:rsidR="00DB2FCD">
        <w:rPr>
          <w:sz w:val="24"/>
          <w:szCs w:val="24"/>
        </w:rPr>
        <w:t xml:space="preserve"> </w:t>
      </w:r>
      <w:r w:rsidR="00EC4A98">
        <w:rPr>
          <w:sz w:val="24"/>
          <w:szCs w:val="24"/>
        </w:rPr>
        <w:t>of openness</w:t>
      </w:r>
      <w:r w:rsidR="00DB2FCD">
        <w:rPr>
          <w:sz w:val="24"/>
          <w:szCs w:val="24"/>
        </w:rPr>
        <w:t xml:space="preserve"> at the heart of the process </w:t>
      </w:r>
      <w:r w:rsidR="00EC4A98">
        <w:rPr>
          <w:sz w:val="24"/>
          <w:szCs w:val="24"/>
        </w:rPr>
        <w:t>by</w:t>
      </w:r>
      <w:r w:rsidR="00DB2FCD">
        <w:rPr>
          <w:sz w:val="24"/>
          <w:szCs w:val="24"/>
        </w:rPr>
        <w:t xml:space="preserve"> </w:t>
      </w:r>
      <w:r w:rsidR="009B57EF">
        <w:rPr>
          <w:sz w:val="24"/>
          <w:szCs w:val="24"/>
        </w:rPr>
        <w:t xml:space="preserve">involving people in </w:t>
      </w:r>
      <w:r w:rsidR="00DB2FCD">
        <w:rPr>
          <w:sz w:val="24"/>
          <w:szCs w:val="24"/>
        </w:rPr>
        <w:t xml:space="preserve">the design of dialogue, drafting </w:t>
      </w:r>
      <w:r>
        <w:rPr>
          <w:sz w:val="24"/>
          <w:szCs w:val="24"/>
        </w:rPr>
        <w:t xml:space="preserve">of </w:t>
      </w:r>
      <w:r w:rsidR="00DB2FCD">
        <w:rPr>
          <w:sz w:val="24"/>
          <w:szCs w:val="24"/>
        </w:rPr>
        <w:t xml:space="preserve">decisions and </w:t>
      </w:r>
      <w:r>
        <w:rPr>
          <w:sz w:val="24"/>
          <w:szCs w:val="24"/>
        </w:rPr>
        <w:t xml:space="preserve">in </w:t>
      </w:r>
      <w:r w:rsidR="00DB2FCD">
        <w:rPr>
          <w:sz w:val="24"/>
          <w:szCs w:val="24"/>
        </w:rPr>
        <w:t xml:space="preserve">developing </w:t>
      </w:r>
      <w:r w:rsidR="00EC4A98">
        <w:rPr>
          <w:sz w:val="24"/>
          <w:szCs w:val="24"/>
        </w:rPr>
        <w:t xml:space="preserve">OGP </w:t>
      </w:r>
      <w:r w:rsidR="00DB2FCD">
        <w:rPr>
          <w:sz w:val="24"/>
          <w:szCs w:val="24"/>
        </w:rPr>
        <w:t>d</w:t>
      </w:r>
      <w:r w:rsidR="00DB2FCD" w:rsidRPr="00DB2FCD">
        <w:rPr>
          <w:sz w:val="24"/>
          <w:szCs w:val="24"/>
        </w:rPr>
        <w:t>elivery</w:t>
      </w:r>
      <w:r w:rsidR="00DB2FCD">
        <w:rPr>
          <w:sz w:val="24"/>
          <w:szCs w:val="24"/>
        </w:rPr>
        <w:t xml:space="preserve"> plans. This was trialled</w:t>
      </w:r>
      <w:r>
        <w:rPr>
          <w:sz w:val="24"/>
          <w:szCs w:val="24"/>
        </w:rPr>
        <w:t xml:space="preserve"> at the design </w:t>
      </w:r>
      <w:r w:rsidR="00EC4A98">
        <w:rPr>
          <w:sz w:val="24"/>
          <w:szCs w:val="24"/>
        </w:rPr>
        <w:t>stage this</w:t>
      </w:r>
      <w:r w:rsidR="00DB2FCD">
        <w:rPr>
          <w:sz w:val="24"/>
          <w:szCs w:val="24"/>
        </w:rPr>
        <w:t xml:space="preserve"> year but suffered from </w:t>
      </w:r>
      <w:r w:rsidR="00EC4A98">
        <w:rPr>
          <w:sz w:val="24"/>
          <w:szCs w:val="24"/>
        </w:rPr>
        <w:t>administrative delays</w:t>
      </w:r>
      <w:r w:rsidR="00DB2FCD">
        <w:rPr>
          <w:sz w:val="24"/>
          <w:szCs w:val="24"/>
        </w:rPr>
        <w:t xml:space="preserve"> which undermined it </w:t>
      </w:r>
      <w:r w:rsidR="00B231FC">
        <w:rPr>
          <w:sz w:val="24"/>
          <w:szCs w:val="24"/>
        </w:rPr>
        <w:t>to some extent</w:t>
      </w:r>
      <w:r w:rsidR="00DB2FCD">
        <w:rPr>
          <w:sz w:val="24"/>
          <w:szCs w:val="24"/>
        </w:rPr>
        <w:t xml:space="preserve">. </w:t>
      </w:r>
    </w:p>
    <w:p w14:paraId="12785DEC" w14:textId="6C3C23AB" w:rsidR="00DB2FCD" w:rsidRDefault="00EC4A98" w:rsidP="00DB2FCD">
      <w:pPr>
        <w:pStyle w:val="ListParagraph"/>
        <w:numPr>
          <w:ilvl w:val="1"/>
          <w:numId w:val="22"/>
        </w:numPr>
        <w:spacing w:after="0" w:line="240" w:lineRule="auto"/>
        <w:rPr>
          <w:sz w:val="24"/>
          <w:szCs w:val="24"/>
        </w:rPr>
      </w:pPr>
      <w:r>
        <w:rPr>
          <w:sz w:val="24"/>
          <w:szCs w:val="24"/>
        </w:rPr>
        <w:t>Clearer messages</w:t>
      </w:r>
      <w:r w:rsidR="00DB2FCD">
        <w:rPr>
          <w:sz w:val="24"/>
          <w:szCs w:val="24"/>
        </w:rPr>
        <w:t xml:space="preserve"> to </w:t>
      </w:r>
      <w:r w:rsidR="009B57EF">
        <w:rPr>
          <w:sz w:val="24"/>
          <w:szCs w:val="24"/>
        </w:rPr>
        <w:t xml:space="preserve">the public and to OGP </w:t>
      </w:r>
      <w:r w:rsidR="00DB2FCD">
        <w:rPr>
          <w:sz w:val="24"/>
          <w:szCs w:val="24"/>
        </w:rPr>
        <w:t>partners about who controls which aspects of the process and final content of the plan</w:t>
      </w:r>
      <w:r w:rsidR="00B231FC">
        <w:rPr>
          <w:sz w:val="24"/>
          <w:szCs w:val="24"/>
        </w:rPr>
        <w:t xml:space="preserve"> are also important</w:t>
      </w:r>
      <w:r w:rsidR="009B57EF">
        <w:rPr>
          <w:sz w:val="24"/>
          <w:szCs w:val="24"/>
        </w:rPr>
        <w:t xml:space="preserve"> to ensure that expectations were clear amongst all taking part</w:t>
      </w:r>
      <w:r>
        <w:rPr>
          <w:sz w:val="24"/>
          <w:szCs w:val="24"/>
        </w:rPr>
        <w:t>.</w:t>
      </w:r>
      <w:r w:rsidR="009B57EF">
        <w:rPr>
          <w:sz w:val="24"/>
          <w:szCs w:val="24"/>
        </w:rPr>
        <w:t xml:space="preserve"> </w:t>
      </w:r>
      <w:r>
        <w:rPr>
          <w:sz w:val="24"/>
          <w:szCs w:val="24"/>
        </w:rPr>
        <w:t>W</w:t>
      </w:r>
      <w:r w:rsidR="009B57EF">
        <w:rPr>
          <w:sz w:val="24"/>
          <w:szCs w:val="24"/>
        </w:rPr>
        <w:t xml:space="preserve">hilst attempts were made to do </w:t>
      </w:r>
      <w:r>
        <w:rPr>
          <w:sz w:val="24"/>
          <w:szCs w:val="24"/>
        </w:rPr>
        <w:t>so</w:t>
      </w:r>
      <w:r w:rsidR="009B57EF">
        <w:rPr>
          <w:sz w:val="24"/>
          <w:szCs w:val="24"/>
        </w:rPr>
        <w:t xml:space="preserve"> there is potential for improving the messaging </w:t>
      </w:r>
      <w:r w:rsidR="00BF0AFC">
        <w:rPr>
          <w:sz w:val="24"/>
          <w:szCs w:val="24"/>
        </w:rPr>
        <w:t>around this</w:t>
      </w:r>
      <w:r w:rsidR="00DB2FCD">
        <w:rPr>
          <w:sz w:val="24"/>
          <w:szCs w:val="24"/>
        </w:rPr>
        <w:t>.</w:t>
      </w:r>
    </w:p>
    <w:p w14:paraId="2EB7D0B2" w14:textId="5BC6FFC3" w:rsidR="007A25A0" w:rsidRDefault="00B231FC" w:rsidP="007A25A0">
      <w:pPr>
        <w:pStyle w:val="ListParagraph"/>
        <w:numPr>
          <w:ilvl w:val="1"/>
          <w:numId w:val="22"/>
        </w:numPr>
        <w:spacing w:after="0" w:line="240" w:lineRule="auto"/>
        <w:rPr>
          <w:sz w:val="24"/>
          <w:szCs w:val="24"/>
        </w:rPr>
      </w:pPr>
      <w:r>
        <w:rPr>
          <w:sz w:val="24"/>
          <w:szCs w:val="24"/>
        </w:rPr>
        <w:t>A</w:t>
      </w:r>
      <w:r w:rsidR="007A25A0" w:rsidRPr="007A25A0">
        <w:rPr>
          <w:sz w:val="24"/>
          <w:szCs w:val="24"/>
        </w:rPr>
        <w:t xml:space="preserve"> systematic stakeholder engagement strategy</w:t>
      </w:r>
      <w:r w:rsidR="007A25A0">
        <w:rPr>
          <w:sz w:val="24"/>
          <w:szCs w:val="24"/>
        </w:rPr>
        <w:t xml:space="preserve"> </w:t>
      </w:r>
      <w:r w:rsidR="00630CAB">
        <w:rPr>
          <w:sz w:val="24"/>
          <w:szCs w:val="24"/>
        </w:rPr>
        <w:t xml:space="preserve">should be produced. This would </w:t>
      </w:r>
      <w:r w:rsidR="007A25A0">
        <w:rPr>
          <w:sz w:val="24"/>
          <w:szCs w:val="24"/>
        </w:rPr>
        <w:t xml:space="preserve">determine methods, </w:t>
      </w:r>
      <w:r w:rsidR="00630CAB">
        <w:rPr>
          <w:sz w:val="24"/>
          <w:szCs w:val="24"/>
        </w:rPr>
        <w:t xml:space="preserve">nature of </w:t>
      </w:r>
      <w:r w:rsidR="007A25A0">
        <w:rPr>
          <w:sz w:val="24"/>
          <w:szCs w:val="24"/>
        </w:rPr>
        <w:t>events</w:t>
      </w:r>
      <w:r w:rsidR="00EC4A98">
        <w:rPr>
          <w:sz w:val="24"/>
          <w:szCs w:val="24"/>
        </w:rPr>
        <w:t>,</w:t>
      </w:r>
      <w:r w:rsidR="007A25A0">
        <w:rPr>
          <w:sz w:val="24"/>
          <w:szCs w:val="24"/>
        </w:rPr>
        <w:t xml:space="preserve"> targeting </w:t>
      </w:r>
      <w:r w:rsidR="00630CAB">
        <w:rPr>
          <w:sz w:val="24"/>
          <w:szCs w:val="24"/>
        </w:rPr>
        <w:t xml:space="preserve">of </w:t>
      </w:r>
      <w:r w:rsidR="007A25A0">
        <w:rPr>
          <w:sz w:val="24"/>
          <w:szCs w:val="24"/>
        </w:rPr>
        <w:t>local communities and communities of interest</w:t>
      </w:r>
      <w:r w:rsidR="00EC4A98">
        <w:rPr>
          <w:sz w:val="24"/>
          <w:szCs w:val="24"/>
        </w:rPr>
        <w:t xml:space="preserve">. It should do </w:t>
      </w:r>
      <w:r w:rsidR="00BF0AFC">
        <w:rPr>
          <w:sz w:val="24"/>
          <w:szCs w:val="24"/>
        </w:rPr>
        <w:t>so within</w:t>
      </w:r>
      <w:r w:rsidR="00630CAB">
        <w:rPr>
          <w:sz w:val="24"/>
          <w:szCs w:val="24"/>
        </w:rPr>
        <w:t xml:space="preserve"> and</w:t>
      </w:r>
      <w:r w:rsidR="00A7045C">
        <w:rPr>
          <w:sz w:val="24"/>
          <w:szCs w:val="24"/>
        </w:rPr>
        <w:t xml:space="preserve"> beyond existing OGP partners</w:t>
      </w:r>
      <w:r w:rsidR="007A25A0">
        <w:rPr>
          <w:sz w:val="24"/>
          <w:szCs w:val="24"/>
        </w:rPr>
        <w:t>.</w:t>
      </w:r>
    </w:p>
    <w:p w14:paraId="5CCE0BB6" w14:textId="77F957FD" w:rsidR="00A7045C" w:rsidRDefault="00635BE8" w:rsidP="007A25A0">
      <w:pPr>
        <w:pStyle w:val="ListParagraph"/>
        <w:numPr>
          <w:ilvl w:val="1"/>
          <w:numId w:val="22"/>
        </w:numPr>
        <w:spacing w:after="0" w:line="240" w:lineRule="auto"/>
        <w:rPr>
          <w:sz w:val="24"/>
          <w:szCs w:val="24"/>
        </w:rPr>
      </w:pPr>
      <w:r>
        <w:rPr>
          <w:sz w:val="24"/>
          <w:szCs w:val="24"/>
        </w:rPr>
        <w:t>The work should be</w:t>
      </w:r>
      <w:r w:rsidR="00A7045C">
        <w:rPr>
          <w:sz w:val="24"/>
          <w:szCs w:val="24"/>
        </w:rPr>
        <w:t xml:space="preserve"> more</w:t>
      </w:r>
      <w:r w:rsidR="009B57EF">
        <w:rPr>
          <w:sz w:val="24"/>
          <w:szCs w:val="24"/>
        </w:rPr>
        <w:t xml:space="preserve"> </w:t>
      </w:r>
      <w:r w:rsidR="00EC4A98">
        <w:rPr>
          <w:sz w:val="24"/>
          <w:szCs w:val="24"/>
        </w:rPr>
        <w:t>proactive in</w:t>
      </w:r>
      <w:r w:rsidR="00A7045C">
        <w:rPr>
          <w:sz w:val="24"/>
          <w:szCs w:val="24"/>
        </w:rPr>
        <w:t xml:space="preserve"> creating conditions to bring easy to ignore groups into the process from excluded sections of society. </w:t>
      </w:r>
    </w:p>
    <w:p w14:paraId="67A43728" w14:textId="0B10E2E9" w:rsidR="007A25A0" w:rsidRDefault="007A25A0" w:rsidP="007A25A0">
      <w:pPr>
        <w:pStyle w:val="ListParagraph"/>
        <w:numPr>
          <w:ilvl w:val="1"/>
          <w:numId w:val="22"/>
        </w:numPr>
        <w:spacing w:after="0" w:line="240" w:lineRule="auto"/>
        <w:rPr>
          <w:sz w:val="24"/>
          <w:szCs w:val="24"/>
        </w:rPr>
      </w:pPr>
      <w:r>
        <w:rPr>
          <w:sz w:val="24"/>
          <w:szCs w:val="24"/>
        </w:rPr>
        <w:t xml:space="preserve">This could include pulling together specific engagement opportunities </w:t>
      </w:r>
      <w:r w:rsidR="00EC4A98">
        <w:rPr>
          <w:sz w:val="24"/>
          <w:szCs w:val="24"/>
        </w:rPr>
        <w:t>and</w:t>
      </w:r>
      <w:r>
        <w:rPr>
          <w:sz w:val="24"/>
          <w:szCs w:val="24"/>
        </w:rPr>
        <w:t xml:space="preserve"> “piggy backing” other relevant conversations </w:t>
      </w:r>
      <w:r w:rsidR="00A7045C">
        <w:rPr>
          <w:sz w:val="24"/>
          <w:szCs w:val="24"/>
        </w:rPr>
        <w:t xml:space="preserve">with </w:t>
      </w:r>
      <w:r w:rsidR="009B57EF">
        <w:rPr>
          <w:sz w:val="24"/>
          <w:szCs w:val="24"/>
        </w:rPr>
        <w:t xml:space="preserve">other </w:t>
      </w:r>
      <w:r w:rsidR="00A7045C">
        <w:rPr>
          <w:sz w:val="24"/>
          <w:szCs w:val="24"/>
        </w:rPr>
        <w:t xml:space="preserve">networks </w:t>
      </w:r>
      <w:r>
        <w:rPr>
          <w:sz w:val="24"/>
          <w:szCs w:val="24"/>
        </w:rPr>
        <w:t>where participants could offer a perspective on open government issues</w:t>
      </w:r>
      <w:r w:rsidR="00EC4A98">
        <w:rPr>
          <w:sz w:val="24"/>
          <w:szCs w:val="24"/>
        </w:rPr>
        <w:t>,</w:t>
      </w:r>
      <w:r w:rsidR="009B57EF">
        <w:rPr>
          <w:sz w:val="24"/>
          <w:szCs w:val="24"/>
        </w:rPr>
        <w:t xml:space="preserve"> even when it was not their </w:t>
      </w:r>
      <w:proofErr w:type="gramStart"/>
      <w:r w:rsidR="009B57EF">
        <w:rPr>
          <w:sz w:val="24"/>
          <w:szCs w:val="24"/>
        </w:rPr>
        <w:t>main focus</w:t>
      </w:r>
      <w:proofErr w:type="gramEnd"/>
      <w:r>
        <w:rPr>
          <w:sz w:val="24"/>
          <w:szCs w:val="24"/>
        </w:rPr>
        <w:t>.</w:t>
      </w:r>
    </w:p>
    <w:p w14:paraId="21E4E4E8" w14:textId="535D3E61" w:rsidR="00A7045C" w:rsidRDefault="00635BE8" w:rsidP="00A7045C">
      <w:pPr>
        <w:pStyle w:val="ListParagraph"/>
        <w:numPr>
          <w:ilvl w:val="1"/>
          <w:numId w:val="22"/>
        </w:numPr>
        <w:spacing w:after="0" w:line="240" w:lineRule="auto"/>
        <w:rPr>
          <w:sz w:val="24"/>
          <w:szCs w:val="24"/>
        </w:rPr>
      </w:pPr>
      <w:r>
        <w:rPr>
          <w:sz w:val="24"/>
          <w:szCs w:val="24"/>
        </w:rPr>
        <w:t xml:space="preserve">A </w:t>
      </w:r>
      <w:r w:rsidR="00EC4A98">
        <w:rPr>
          <w:sz w:val="24"/>
          <w:szCs w:val="24"/>
        </w:rPr>
        <w:t>self-directed</w:t>
      </w:r>
      <w:r w:rsidR="007A25A0">
        <w:rPr>
          <w:sz w:val="24"/>
          <w:szCs w:val="24"/>
        </w:rPr>
        <w:t xml:space="preserve"> OGP facilitation toolkit </w:t>
      </w:r>
      <w:r>
        <w:rPr>
          <w:sz w:val="24"/>
          <w:szCs w:val="24"/>
        </w:rPr>
        <w:t xml:space="preserve">should be produced </w:t>
      </w:r>
      <w:r w:rsidR="007A25A0">
        <w:rPr>
          <w:sz w:val="24"/>
          <w:szCs w:val="24"/>
        </w:rPr>
        <w:t xml:space="preserve">which groups &amp; networks could use </w:t>
      </w:r>
      <w:r w:rsidR="00B231FC">
        <w:rPr>
          <w:sz w:val="24"/>
          <w:szCs w:val="24"/>
        </w:rPr>
        <w:t xml:space="preserve">themselves </w:t>
      </w:r>
      <w:r w:rsidR="007A25A0">
        <w:rPr>
          <w:sz w:val="24"/>
          <w:szCs w:val="24"/>
        </w:rPr>
        <w:t>to engage with the issues and structure responses</w:t>
      </w:r>
      <w:r w:rsidR="00A7045C">
        <w:rPr>
          <w:sz w:val="24"/>
          <w:szCs w:val="24"/>
        </w:rPr>
        <w:t xml:space="preserve"> to</w:t>
      </w:r>
      <w:r w:rsidR="007A25A0">
        <w:rPr>
          <w:sz w:val="24"/>
          <w:szCs w:val="24"/>
        </w:rPr>
        <w:t xml:space="preserve"> fe</w:t>
      </w:r>
      <w:r w:rsidR="00A7045C">
        <w:rPr>
          <w:sz w:val="24"/>
          <w:szCs w:val="24"/>
        </w:rPr>
        <w:t>e</w:t>
      </w:r>
      <w:r w:rsidR="007A25A0">
        <w:rPr>
          <w:sz w:val="24"/>
          <w:szCs w:val="24"/>
        </w:rPr>
        <w:t>d in to the core conversation.</w:t>
      </w:r>
    </w:p>
    <w:p w14:paraId="652E56EB" w14:textId="4209A1BA" w:rsidR="00A7045C" w:rsidRDefault="00635BE8" w:rsidP="00A7045C">
      <w:pPr>
        <w:pStyle w:val="ListParagraph"/>
        <w:numPr>
          <w:ilvl w:val="1"/>
          <w:numId w:val="22"/>
        </w:numPr>
        <w:spacing w:after="0" w:line="240" w:lineRule="auto"/>
        <w:rPr>
          <w:sz w:val="24"/>
          <w:szCs w:val="24"/>
        </w:rPr>
      </w:pPr>
      <w:r>
        <w:rPr>
          <w:sz w:val="24"/>
          <w:szCs w:val="24"/>
        </w:rPr>
        <w:t>The process should</w:t>
      </w:r>
      <w:r w:rsidR="009B57EF">
        <w:rPr>
          <w:sz w:val="24"/>
          <w:szCs w:val="24"/>
        </w:rPr>
        <w:t xml:space="preserve"> </w:t>
      </w:r>
      <w:r w:rsidR="00EC4A98">
        <w:rPr>
          <w:sz w:val="24"/>
          <w:szCs w:val="24"/>
        </w:rPr>
        <w:t>consider how</w:t>
      </w:r>
      <w:r w:rsidR="00A7045C">
        <w:rPr>
          <w:sz w:val="24"/>
          <w:szCs w:val="24"/>
        </w:rPr>
        <w:t xml:space="preserve"> to engage the public sector workforce as citizens via partnership</w:t>
      </w:r>
      <w:r>
        <w:rPr>
          <w:sz w:val="24"/>
          <w:szCs w:val="24"/>
        </w:rPr>
        <w:t>s with Local Government and/or t</w:t>
      </w:r>
      <w:r w:rsidR="00A7045C">
        <w:rPr>
          <w:sz w:val="24"/>
          <w:szCs w:val="24"/>
        </w:rPr>
        <w:t>rade unions.</w:t>
      </w:r>
    </w:p>
    <w:p w14:paraId="3DC96FE1" w14:textId="116B41A1" w:rsidR="00D86A74" w:rsidRDefault="00635BE8" w:rsidP="00A7045C">
      <w:pPr>
        <w:pStyle w:val="ListParagraph"/>
        <w:numPr>
          <w:ilvl w:val="1"/>
          <w:numId w:val="22"/>
        </w:numPr>
        <w:spacing w:after="0" w:line="240" w:lineRule="auto"/>
        <w:rPr>
          <w:sz w:val="24"/>
          <w:szCs w:val="24"/>
        </w:rPr>
      </w:pPr>
      <w:r>
        <w:rPr>
          <w:sz w:val="24"/>
          <w:szCs w:val="24"/>
        </w:rPr>
        <w:t>It should</w:t>
      </w:r>
      <w:r w:rsidR="009B57EF">
        <w:rPr>
          <w:sz w:val="24"/>
          <w:szCs w:val="24"/>
        </w:rPr>
        <w:t xml:space="preserve"> continue </w:t>
      </w:r>
      <w:r w:rsidR="00EC4A98">
        <w:rPr>
          <w:sz w:val="24"/>
          <w:szCs w:val="24"/>
        </w:rPr>
        <w:t>to mobilise</w:t>
      </w:r>
      <w:r w:rsidR="00A7045C">
        <w:rPr>
          <w:sz w:val="24"/>
          <w:szCs w:val="24"/>
        </w:rPr>
        <w:t xml:space="preserve"> o</w:t>
      </w:r>
      <w:r w:rsidR="00D86A74" w:rsidRPr="00A7045C">
        <w:rPr>
          <w:sz w:val="24"/>
          <w:szCs w:val="24"/>
        </w:rPr>
        <w:t>ther</w:t>
      </w:r>
      <w:r w:rsidR="009B57EF">
        <w:rPr>
          <w:sz w:val="24"/>
          <w:szCs w:val="24"/>
        </w:rPr>
        <w:t xml:space="preserve"> issue based and civil </w:t>
      </w:r>
      <w:r w:rsidR="00BF0AFC">
        <w:rPr>
          <w:sz w:val="24"/>
          <w:szCs w:val="24"/>
        </w:rPr>
        <w:t xml:space="preserve">society </w:t>
      </w:r>
      <w:r w:rsidR="00BF0AFC" w:rsidRPr="00A7045C">
        <w:rPr>
          <w:sz w:val="24"/>
          <w:szCs w:val="24"/>
        </w:rPr>
        <w:t>intermediaries</w:t>
      </w:r>
      <w:r w:rsidR="00D86A74" w:rsidRPr="00A7045C">
        <w:rPr>
          <w:sz w:val="24"/>
          <w:szCs w:val="24"/>
        </w:rPr>
        <w:t xml:space="preserve"> with </w:t>
      </w:r>
      <w:r w:rsidR="008437B4" w:rsidRPr="00A7045C">
        <w:rPr>
          <w:sz w:val="24"/>
          <w:szCs w:val="24"/>
        </w:rPr>
        <w:t>common</w:t>
      </w:r>
      <w:r w:rsidR="00D86A74" w:rsidRPr="00A7045C">
        <w:rPr>
          <w:sz w:val="24"/>
          <w:szCs w:val="24"/>
        </w:rPr>
        <w:t xml:space="preserve"> interests</w:t>
      </w:r>
      <w:r w:rsidR="00A7045C">
        <w:rPr>
          <w:sz w:val="24"/>
          <w:szCs w:val="24"/>
        </w:rPr>
        <w:t xml:space="preserve"> in </w:t>
      </w:r>
      <w:r w:rsidR="009B57EF">
        <w:rPr>
          <w:sz w:val="24"/>
          <w:szCs w:val="24"/>
        </w:rPr>
        <w:t xml:space="preserve">aspects of </w:t>
      </w:r>
      <w:r w:rsidR="00A7045C">
        <w:rPr>
          <w:sz w:val="24"/>
          <w:szCs w:val="24"/>
        </w:rPr>
        <w:t xml:space="preserve">open government in the context of tangible issues such as health &amp; Social care, education or rural development. </w:t>
      </w:r>
    </w:p>
    <w:p w14:paraId="5AC17143" w14:textId="2528A0DB" w:rsidR="00BF0AFC" w:rsidRDefault="00BF0AFC" w:rsidP="00BF0AFC">
      <w:pPr>
        <w:spacing w:after="0" w:line="240" w:lineRule="auto"/>
        <w:rPr>
          <w:sz w:val="24"/>
          <w:szCs w:val="24"/>
        </w:rPr>
      </w:pPr>
    </w:p>
    <w:p w14:paraId="22AFC841" w14:textId="77777777" w:rsidR="00BF0AFC" w:rsidRPr="00BF0AFC" w:rsidRDefault="00BF0AFC" w:rsidP="00BF0AFC">
      <w:pPr>
        <w:spacing w:after="0" w:line="240" w:lineRule="auto"/>
        <w:rPr>
          <w:sz w:val="24"/>
          <w:szCs w:val="24"/>
        </w:rPr>
      </w:pPr>
    </w:p>
    <w:p w14:paraId="73D5E3E6" w14:textId="77777777" w:rsidR="008848BD" w:rsidRDefault="008848BD" w:rsidP="002C63A0">
      <w:pPr>
        <w:pStyle w:val="ListParagraph"/>
        <w:spacing w:after="0" w:line="240" w:lineRule="auto"/>
        <w:ind w:left="1724"/>
        <w:rPr>
          <w:sz w:val="24"/>
          <w:szCs w:val="24"/>
        </w:rPr>
      </w:pPr>
    </w:p>
    <w:p w14:paraId="6F94F499" w14:textId="77777777" w:rsidR="00B231FC" w:rsidRDefault="00462C56" w:rsidP="004855BD">
      <w:pPr>
        <w:pStyle w:val="ListParagraph"/>
        <w:numPr>
          <w:ilvl w:val="1"/>
          <w:numId w:val="14"/>
        </w:numPr>
        <w:spacing w:after="0" w:line="240" w:lineRule="auto"/>
        <w:ind w:left="1004"/>
        <w:rPr>
          <w:i/>
          <w:sz w:val="24"/>
          <w:szCs w:val="24"/>
        </w:rPr>
      </w:pPr>
      <w:r w:rsidRPr="00B231FC">
        <w:rPr>
          <w:b/>
          <w:sz w:val="24"/>
          <w:szCs w:val="24"/>
        </w:rPr>
        <w:lastRenderedPageBreak/>
        <w:t>C</w:t>
      </w:r>
      <w:r w:rsidR="00B231FC" w:rsidRPr="00B231FC">
        <w:rPr>
          <w:b/>
          <w:sz w:val="24"/>
          <w:szCs w:val="24"/>
        </w:rPr>
        <w:t>lear</w:t>
      </w:r>
      <w:r w:rsidRPr="00B231FC">
        <w:rPr>
          <w:b/>
          <w:sz w:val="24"/>
          <w:szCs w:val="24"/>
        </w:rPr>
        <w:t xml:space="preserve"> </w:t>
      </w:r>
      <w:r w:rsidR="00DA071E" w:rsidRPr="00B231FC">
        <w:rPr>
          <w:b/>
          <w:sz w:val="24"/>
          <w:szCs w:val="24"/>
        </w:rPr>
        <w:t>Line</w:t>
      </w:r>
      <w:r w:rsidR="00B231FC" w:rsidRPr="00B231FC">
        <w:rPr>
          <w:b/>
          <w:sz w:val="24"/>
          <w:szCs w:val="24"/>
        </w:rPr>
        <w:t>s</w:t>
      </w:r>
      <w:r w:rsidR="00DA071E" w:rsidRPr="00B231FC">
        <w:rPr>
          <w:b/>
          <w:sz w:val="24"/>
          <w:szCs w:val="24"/>
        </w:rPr>
        <w:t xml:space="preserve"> of sight</w:t>
      </w:r>
      <w:r w:rsidR="00DA071E" w:rsidRPr="00B231FC">
        <w:rPr>
          <w:i/>
          <w:sz w:val="24"/>
          <w:szCs w:val="24"/>
        </w:rPr>
        <w:t xml:space="preserve"> </w:t>
      </w:r>
      <w:r w:rsidR="00B9596B" w:rsidRPr="00B9596B">
        <w:rPr>
          <w:b/>
          <w:sz w:val="24"/>
          <w:szCs w:val="24"/>
        </w:rPr>
        <w:t>in setting priorities</w:t>
      </w:r>
    </w:p>
    <w:p w14:paraId="40789023" w14:textId="77777777" w:rsidR="00B231FC" w:rsidRDefault="00B231FC" w:rsidP="00B231FC">
      <w:pPr>
        <w:spacing w:after="0" w:line="240" w:lineRule="auto"/>
        <w:ind w:left="644"/>
        <w:rPr>
          <w:i/>
          <w:sz w:val="24"/>
          <w:szCs w:val="24"/>
        </w:rPr>
      </w:pPr>
    </w:p>
    <w:p w14:paraId="6C3E609C" w14:textId="1FED8A8B" w:rsidR="003811C8" w:rsidRDefault="00B231FC" w:rsidP="00DF6E79">
      <w:pPr>
        <w:spacing w:after="0" w:line="240" w:lineRule="auto"/>
        <w:ind w:left="644"/>
        <w:rPr>
          <w:sz w:val="24"/>
          <w:szCs w:val="24"/>
        </w:rPr>
      </w:pPr>
      <w:r>
        <w:rPr>
          <w:sz w:val="24"/>
          <w:szCs w:val="24"/>
        </w:rPr>
        <w:t xml:space="preserve">In a process which </w:t>
      </w:r>
      <w:r w:rsidR="00EC4A98">
        <w:rPr>
          <w:sz w:val="24"/>
          <w:szCs w:val="24"/>
        </w:rPr>
        <w:t>emphasises core</w:t>
      </w:r>
      <w:r>
        <w:rPr>
          <w:sz w:val="24"/>
          <w:szCs w:val="24"/>
        </w:rPr>
        <w:t xml:space="preserve"> principles of transparency and direct citizen influence in decision making</w:t>
      </w:r>
      <w:r w:rsidR="009B57EF">
        <w:rPr>
          <w:sz w:val="24"/>
          <w:szCs w:val="24"/>
        </w:rPr>
        <w:t>,</w:t>
      </w:r>
      <w:r>
        <w:rPr>
          <w:sz w:val="24"/>
          <w:szCs w:val="24"/>
        </w:rPr>
        <w:t xml:space="preserve"> it is unsurprising that participants ta</w:t>
      </w:r>
      <w:r w:rsidR="003811C8">
        <w:rPr>
          <w:sz w:val="24"/>
          <w:szCs w:val="24"/>
        </w:rPr>
        <w:t>l</w:t>
      </w:r>
      <w:r>
        <w:rPr>
          <w:sz w:val="24"/>
          <w:szCs w:val="24"/>
        </w:rPr>
        <w:t>ked about the relationships between the engagement output and the eventual priorities in the plan</w:t>
      </w:r>
      <w:r w:rsidR="003811C8">
        <w:rPr>
          <w:sz w:val="24"/>
          <w:szCs w:val="24"/>
        </w:rPr>
        <w:t>.</w:t>
      </w:r>
      <w:r w:rsidR="00DF6E79">
        <w:rPr>
          <w:sz w:val="24"/>
          <w:szCs w:val="24"/>
        </w:rPr>
        <w:t xml:space="preserve"> </w:t>
      </w:r>
      <w:r w:rsidR="009B57EF">
        <w:rPr>
          <w:sz w:val="24"/>
          <w:szCs w:val="24"/>
        </w:rPr>
        <w:t>Some c</w:t>
      </w:r>
      <w:r w:rsidR="003811C8" w:rsidRPr="00DF6E79">
        <w:rPr>
          <w:sz w:val="24"/>
          <w:szCs w:val="24"/>
        </w:rPr>
        <w:t xml:space="preserve">oncerns were raised about </w:t>
      </w:r>
      <w:r w:rsidR="00DF6E79">
        <w:rPr>
          <w:sz w:val="24"/>
          <w:szCs w:val="24"/>
        </w:rPr>
        <w:t xml:space="preserve">action </w:t>
      </w:r>
      <w:r w:rsidR="003811C8" w:rsidRPr="00DF6E79">
        <w:rPr>
          <w:sz w:val="24"/>
          <w:szCs w:val="24"/>
        </w:rPr>
        <w:t>which appear</w:t>
      </w:r>
      <w:r w:rsidR="00DF6E79">
        <w:rPr>
          <w:sz w:val="24"/>
          <w:szCs w:val="24"/>
        </w:rPr>
        <w:t>ed</w:t>
      </w:r>
      <w:r w:rsidR="003811C8" w:rsidRPr="00DF6E79">
        <w:rPr>
          <w:sz w:val="24"/>
          <w:szCs w:val="24"/>
        </w:rPr>
        <w:t xml:space="preserve"> in the final plan which w</w:t>
      </w:r>
      <w:r w:rsidR="00DF6E79">
        <w:rPr>
          <w:sz w:val="24"/>
          <w:szCs w:val="24"/>
        </w:rPr>
        <w:t>as</w:t>
      </w:r>
      <w:r w:rsidR="003811C8" w:rsidRPr="00DF6E79">
        <w:rPr>
          <w:sz w:val="24"/>
          <w:szCs w:val="24"/>
        </w:rPr>
        <w:t xml:space="preserve"> felt not to have been fully rooted in this year’s engagement phase. This related to some actions which were viewed as existing SG </w:t>
      </w:r>
      <w:r w:rsidR="000E0984" w:rsidRPr="00DF6E79">
        <w:rPr>
          <w:sz w:val="24"/>
          <w:szCs w:val="24"/>
        </w:rPr>
        <w:t>priorities</w:t>
      </w:r>
      <w:r w:rsidR="000E0984">
        <w:rPr>
          <w:sz w:val="24"/>
          <w:szCs w:val="24"/>
        </w:rPr>
        <w:t xml:space="preserve"> or</w:t>
      </w:r>
      <w:r w:rsidR="003811C8" w:rsidRPr="00DF6E79">
        <w:rPr>
          <w:sz w:val="24"/>
          <w:szCs w:val="24"/>
        </w:rPr>
        <w:t xml:space="preserve"> relating to bigger political priorities such as Brexit. </w:t>
      </w:r>
      <w:r w:rsidR="002251C9">
        <w:rPr>
          <w:sz w:val="24"/>
          <w:szCs w:val="24"/>
        </w:rPr>
        <w:t xml:space="preserve"> </w:t>
      </w:r>
      <w:proofErr w:type="gramStart"/>
      <w:r w:rsidR="000E0984">
        <w:rPr>
          <w:sz w:val="24"/>
          <w:szCs w:val="24"/>
        </w:rPr>
        <w:t>A</w:t>
      </w:r>
      <w:r w:rsidR="003811C8" w:rsidRPr="00DF6E79">
        <w:rPr>
          <w:sz w:val="24"/>
          <w:szCs w:val="24"/>
        </w:rPr>
        <w:t xml:space="preserve"> number of</w:t>
      </w:r>
      <w:proofErr w:type="gramEnd"/>
      <w:r w:rsidR="003811C8" w:rsidRPr="00DF6E79">
        <w:rPr>
          <w:sz w:val="24"/>
          <w:szCs w:val="24"/>
        </w:rPr>
        <w:t xml:space="preserve"> </w:t>
      </w:r>
      <w:r w:rsidR="00DF6E79" w:rsidRPr="00DF6E79">
        <w:rPr>
          <w:sz w:val="24"/>
          <w:szCs w:val="24"/>
        </w:rPr>
        <w:t xml:space="preserve">OGP </w:t>
      </w:r>
      <w:r w:rsidR="003811C8" w:rsidRPr="00DF6E79">
        <w:rPr>
          <w:sz w:val="24"/>
          <w:szCs w:val="24"/>
        </w:rPr>
        <w:t>participants reported discomfort with</w:t>
      </w:r>
      <w:r w:rsidR="00DF6E79" w:rsidRPr="00DF6E79">
        <w:rPr>
          <w:sz w:val="24"/>
          <w:szCs w:val="24"/>
        </w:rPr>
        <w:t xml:space="preserve"> </w:t>
      </w:r>
      <w:r w:rsidR="003811C8" w:rsidRPr="00DF6E79">
        <w:rPr>
          <w:sz w:val="24"/>
          <w:szCs w:val="24"/>
        </w:rPr>
        <w:t>this</w:t>
      </w:r>
      <w:r w:rsidR="00635BE8">
        <w:rPr>
          <w:sz w:val="24"/>
          <w:szCs w:val="24"/>
        </w:rPr>
        <w:t xml:space="preserve"> and</w:t>
      </w:r>
      <w:r w:rsidR="00DF6E79">
        <w:rPr>
          <w:sz w:val="24"/>
          <w:szCs w:val="24"/>
        </w:rPr>
        <w:t xml:space="preserve"> that it had caused difficult discussions within the partnership</w:t>
      </w:r>
      <w:r w:rsidR="00635BE8">
        <w:rPr>
          <w:sz w:val="24"/>
          <w:szCs w:val="24"/>
        </w:rPr>
        <w:t>. There was a sense</w:t>
      </w:r>
      <w:r w:rsidR="002251C9">
        <w:rPr>
          <w:sz w:val="24"/>
          <w:szCs w:val="24"/>
        </w:rPr>
        <w:t xml:space="preserve"> </w:t>
      </w:r>
      <w:r w:rsidR="000E0984">
        <w:rPr>
          <w:sz w:val="24"/>
          <w:szCs w:val="24"/>
        </w:rPr>
        <w:t>that</w:t>
      </w:r>
      <w:r w:rsidR="00635BE8">
        <w:rPr>
          <w:sz w:val="24"/>
          <w:szCs w:val="24"/>
        </w:rPr>
        <w:t xml:space="preserve"> this </w:t>
      </w:r>
      <w:r w:rsidR="00DF6E79" w:rsidRPr="00DF6E79">
        <w:rPr>
          <w:sz w:val="24"/>
          <w:szCs w:val="24"/>
        </w:rPr>
        <w:t>needed to be avoided in future</w:t>
      </w:r>
      <w:r w:rsidR="002251C9">
        <w:rPr>
          <w:sz w:val="24"/>
          <w:szCs w:val="24"/>
        </w:rPr>
        <w:t xml:space="preserve"> wherever possible</w:t>
      </w:r>
      <w:r w:rsidR="00DF6E79" w:rsidRPr="00DF6E79">
        <w:rPr>
          <w:sz w:val="24"/>
          <w:szCs w:val="24"/>
        </w:rPr>
        <w:t>.</w:t>
      </w:r>
      <w:r w:rsidR="00DF6E79">
        <w:rPr>
          <w:sz w:val="24"/>
          <w:szCs w:val="24"/>
        </w:rPr>
        <w:t xml:space="preserve"> Potential ways in which participants felt this could be </w:t>
      </w:r>
      <w:r w:rsidR="00635BE8">
        <w:rPr>
          <w:sz w:val="24"/>
          <w:szCs w:val="24"/>
        </w:rPr>
        <w:t>addressed</w:t>
      </w:r>
      <w:r w:rsidR="00DF6E79">
        <w:rPr>
          <w:sz w:val="24"/>
          <w:szCs w:val="24"/>
        </w:rPr>
        <w:t xml:space="preserve"> were:</w:t>
      </w:r>
    </w:p>
    <w:p w14:paraId="300D2EF8" w14:textId="77777777" w:rsidR="00DF6E79" w:rsidRDefault="00DF6E79" w:rsidP="00DF6E79">
      <w:pPr>
        <w:spacing w:after="0" w:line="240" w:lineRule="auto"/>
        <w:ind w:left="644"/>
        <w:rPr>
          <w:sz w:val="24"/>
          <w:szCs w:val="24"/>
        </w:rPr>
      </w:pPr>
    </w:p>
    <w:p w14:paraId="04CFA1F6" w14:textId="6B21F305" w:rsidR="00DF6E79" w:rsidRDefault="00DF6E79" w:rsidP="00B9596B">
      <w:pPr>
        <w:pStyle w:val="ListParagraph"/>
        <w:numPr>
          <w:ilvl w:val="0"/>
          <w:numId w:val="27"/>
        </w:numPr>
        <w:spacing w:after="0" w:line="240" w:lineRule="auto"/>
        <w:rPr>
          <w:sz w:val="24"/>
          <w:szCs w:val="24"/>
        </w:rPr>
      </w:pPr>
      <w:r>
        <w:rPr>
          <w:sz w:val="24"/>
          <w:szCs w:val="24"/>
        </w:rPr>
        <w:t>Increasing the numbers of actions in the eventual plan in</w:t>
      </w:r>
      <w:r w:rsidR="00B9596B">
        <w:rPr>
          <w:sz w:val="24"/>
          <w:szCs w:val="24"/>
        </w:rPr>
        <w:t xml:space="preserve"> </w:t>
      </w:r>
      <w:r>
        <w:rPr>
          <w:sz w:val="24"/>
          <w:szCs w:val="24"/>
        </w:rPr>
        <w:t xml:space="preserve">line with comments made earlier </w:t>
      </w:r>
      <w:r w:rsidR="002251C9">
        <w:rPr>
          <w:sz w:val="24"/>
          <w:szCs w:val="24"/>
        </w:rPr>
        <w:t xml:space="preserve">and </w:t>
      </w:r>
      <w:r>
        <w:rPr>
          <w:sz w:val="24"/>
          <w:szCs w:val="24"/>
        </w:rPr>
        <w:t xml:space="preserve">placing commitments from this exercise in a </w:t>
      </w:r>
      <w:r w:rsidR="000E0984">
        <w:rPr>
          <w:sz w:val="24"/>
          <w:szCs w:val="24"/>
        </w:rPr>
        <w:t>broader co</w:t>
      </w:r>
      <w:r w:rsidR="00B9596B">
        <w:rPr>
          <w:sz w:val="24"/>
          <w:szCs w:val="24"/>
        </w:rPr>
        <w:t xml:space="preserve"> –produced </w:t>
      </w:r>
      <w:r>
        <w:rPr>
          <w:sz w:val="24"/>
          <w:szCs w:val="24"/>
        </w:rPr>
        <w:t>Scottish O</w:t>
      </w:r>
      <w:r w:rsidR="00B9596B">
        <w:rPr>
          <w:sz w:val="24"/>
          <w:szCs w:val="24"/>
        </w:rPr>
        <w:t xml:space="preserve">pen </w:t>
      </w:r>
      <w:r>
        <w:rPr>
          <w:sz w:val="24"/>
          <w:szCs w:val="24"/>
        </w:rPr>
        <w:t>G</w:t>
      </w:r>
      <w:r w:rsidR="00B9596B">
        <w:rPr>
          <w:sz w:val="24"/>
          <w:szCs w:val="24"/>
        </w:rPr>
        <w:t>overnment</w:t>
      </w:r>
      <w:r>
        <w:rPr>
          <w:sz w:val="24"/>
          <w:szCs w:val="24"/>
        </w:rPr>
        <w:t xml:space="preserve"> plan</w:t>
      </w:r>
      <w:r w:rsidR="000E0984">
        <w:rPr>
          <w:sz w:val="24"/>
          <w:szCs w:val="24"/>
        </w:rPr>
        <w:t>,</w:t>
      </w:r>
      <w:r w:rsidR="00635BE8">
        <w:rPr>
          <w:sz w:val="24"/>
          <w:szCs w:val="24"/>
        </w:rPr>
        <w:t xml:space="preserve"> </w:t>
      </w:r>
      <w:r w:rsidR="002251C9">
        <w:rPr>
          <w:sz w:val="24"/>
          <w:szCs w:val="24"/>
        </w:rPr>
        <w:t>linked to but independent of</w:t>
      </w:r>
      <w:r w:rsidR="000E0984">
        <w:rPr>
          <w:sz w:val="24"/>
          <w:szCs w:val="24"/>
        </w:rPr>
        <w:t>,</w:t>
      </w:r>
      <w:r w:rsidR="002251C9">
        <w:rPr>
          <w:sz w:val="24"/>
          <w:szCs w:val="24"/>
        </w:rPr>
        <w:t xml:space="preserve"> the sub national commitments </w:t>
      </w:r>
      <w:r w:rsidR="00635BE8">
        <w:rPr>
          <w:sz w:val="24"/>
          <w:szCs w:val="24"/>
        </w:rPr>
        <w:t>and</w:t>
      </w:r>
      <w:r w:rsidR="002251C9">
        <w:rPr>
          <w:sz w:val="24"/>
          <w:szCs w:val="24"/>
        </w:rPr>
        <w:t xml:space="preserve"> </w:t>
      </w:r>
      <w:r w:rsidR="00BF0AFC">
        <w:rPr>
          <w:sz w:val="24"/>
          <w:szCs w:val="24"/>
        </w:rPr>
        <w:t>therefore reducing</w:t>
      </w:r>
      <w:r w:rsidR="00635BE8">
        <w:rPr>
          <w:sz w:val="24"/>
          <w:szCs w:val="24"/>
        </w:rPr>
        <w:t xml:space="preserve"> the need for narrowing the priorities</w:t>
      </w:r>
      <w:r w:rsidR="00B9596B">
        <w:rPr>
          <w:sz w:val="24"/>
          <w:szCs w:val="24"/>
        </w:rPr>
        <w:t>.</w:t>
      </w:r>
    </w:p>
    <w:p w14:paraId="2C8500E2" w14:textId="7817A0D1" w:rsidR="00DF6E79" w:rsidRDefault="00DF6E79" w:rsidP="00B9596B">
      <w:pPr>
        <w:pStyle w:val="ListParagraph"/>
        <w:numPr>
          <w:ilvl w:val="0"/>
          <w:numId w:val="27"/>
        </w:numPr>
        <w:spacing w:after="0" w:line="240" w:lineRule="auto"/>
        <w:rPr>
          <w:sz w:val="24"/>
          <w:szCs w:val="24"/>
        </w:rPr>
      </w:pPr>
      <w:r>
        <w:rPr>
          <w:sz w:val="24"/>
          <w:szCs w:val="24"/>
        </w:rPr>
        <w:t xml:space="preserve">Separating out outstanding, or new, infrastructure actions from </w:t>
      </w:r>
      <w:r w:rsidR="00635BE8">
        <w:rPr>
          <w:sz w:val="24"/>
          <w:szCs w:val="24"/>
        </w:rPr>
        <w:t>areas of</w:t>
      </w:r>
      <w:r w:rsidR="000E0984">
        <w:rPr>
          <w:sz w:val="24"/>
          <w:szCs w:val="24"/>
        </w:rPr>
        <w:t xml:space="preserve"> </w:t>
      </w:r>
      <w:r w:rsidR="00BF0AFC">
        <w:rPr>
          <w:sz w:val="24"/>
          <w:szCs w:val="24"/>
        </w:rPr>
        <w:t>new OG</w:t>
      </w:r>
      <w:r w:rsidR="00635BE8">
        <w:rPr>
          <w:sz w:val="24"/>
          <w:szCs w:val="24"/>
        </w:rPr>
        <w:t xml:space="preserve"> </w:t>
      </w:r>
      <w:r w:rsidR="00E74BFF">
        <w:rPr>
          <w:sz w:val="24"/>
          <w:szCs w:val="24"/>
        </w:rPr>
        <w:t>innovation, with</w:t>
      </w:r>
      <w:r w:rsidR="002251C9">
        <w:rPr>
          <w:sz w:val="24"/>
          <w:szCs w:val="24"/>
        </w:rPr>
        <w:t xml:space="preserve"> the </w:t>
      </w:r>
      <w:proofErr w:type="gramStart"/>
      <w:r w:rsidR="002251C9">
        <w:rPr>
          <w:sz w:val="24"/>
          <w:szCs w:val="24"/>
        </w:rPr>
        <w:t xml:space="preserve">latter </w:t>
      </w:r>
      <w:r>
        <w:rPr>
          <w:sz w:val="24"/>
          <w:szCs w:val="24"/>
        </w:rPr>
        <w:t xml:space="preserve"> the</w:t>
      </w:r>
      <w:proofErr w:type="gramEnd"/>
      <w:r>
        <w:rPr>
          <w:sz w:val="24"/>
          <w:szCs w:val="24"/>
        </w:rPr>
        <w:t xml:space="preserve"> focus of the</w:t>
      </w:r>
      <w:r w:rsidR="00B9596B">
        <w:rPr>
          <w:sz w:val="24"/>
          <w:szCs w:val="24"/>
        </w:rPr>
        <w:t xml:space="preserve"> OGAP actions submitted to the UK/international process.</w:t>
      </w:r>
    </w:p>
    <w:p w14:paraId="6A4FA413" w14:textId="4F78172E" w:rsidR="002251C9" w:rsidRPr="000E0984" w:rsidRDefault="00635BE8" w:rsidP="000E0984">
      <w:pPr>
        <w:pStyle w:val="ListParagraph"/>
        <w:numPr>
          <w:ilvl w:val="0"/>
          <w:numId w:val="27"/>
        </w:numPr>
        <w:spacing w:after="0" w:line="240" w:lineRule="auto"/>
        <w:rPr>
          <w:sz w:val="24"/>
          <w:szCs w:val="24"/>
        </w:rPr>
      </w:pPr>
      <w:r>
        <w:rPr>
          <w:sz w:val="24"/>
          <w:szCs w:val="24"/>
        </w:rPr>
        <w:t xml:space="preserve">Developing </w:t>
      </w:r>
      <w:r w:rsidR="00B9596B">
        <w:rPr>
          <w:sz w:val="24"/>
          <w:szCs w:val="24"/>
        </w:rPr>
        <w:t xml:space="preserve">a </w:t>
      </w:r>
      <w:r>
        <w:rPr>
          <w:sz w:val="24"/>
          <w:szCs w:val="24"/>
        </w:rPr>
        <w:t>stronger</w:t>
      </w:r>
      <w:r w:rsidR="00B9596B">
        <w:rPr>
          <w:sz w:val="24"/>
          <w:szCs w:val="24"/>
        </w:rPr>
        <w:t xml:space="preserve"> role for </w:t>
      </w:r>
      <w:r w:rsidR="00BF0AFC">
        <w:rPr>
          <w:sz w:val="24"/>
          <w:szCs w:val="24"/>
        </w:rPr>
        <w:t>non-SG</w:t>
      </w:r>
      <w:r w:rsidR="00B9596B">
        <w:rPr>
          <w:sz w:val="24"/>
          <w:szCs w:val="24"/>
        </w:rPr>
        <w:t xml:space="preserve"> partners in the selection and drafting of the priorities.</w:t>
      </w:r>
    </w:p>
    <w:p w14:paraId="760D0DBD" w14:textId="77777777" w:rsidR="003811C8" w:rsidRPr="00B231FC" w:rsidRDefault="003811C8" w:rsidP="00B231FC">
      <w:pPr>
        <w:spacing w:after="0" w:line="240" w:lineRule="auto"/>
        <w:ind w:left="644"/>
        <w:rPr>
          <w:sz w:val="24"/>
          <w:szCs w:val="24"/>
        </w:rPr>
      </w:pPr>
    </w:p>
    <w:p w14:paraId="6DD4F934" w14:textId="77777777" w:rsidR="00D74764" w:rsidRDefault="000A19F1" w:rsidP="004855BD">
      <w:pPr>
        <w:pStyle w:val="ListParagraph"/>
        <w:numPr>
          <w:ilvl w:val="1"/>
          <w:numId w:val="14"/>
        </w:numPr>
        <w:spacing w:after="0" w:line="240" w:lineRule="auto"/>
        <w:ind w:left="1004"/>
        <w:rPr>
          <w:b/>
          <w:sz w:val="24"/>
          <w:szCs w:val="24"/>
        </w:rPr>
      </w:pPr>
      <w:r w:rsidRPr="00DE2190">
        <w:rPr>
          <w:b/>
          <w:sz w:val="24"/>
          <w:szCs w:val="24"/>
        </w:rPr>
        <w:t>Implementation</w:t>
      </w:r>
    </w:p>
    <w:p w14:paraId="1E692F50" w14:textId="77777777" w:rsidR="00B9596B" w:rsidRDefault="00B9596B" w:rsidP="00B9596B">
      <w:pPr>
        <w:spacing w:after="0" w:line="240" w:lineRule="auto"/>
        <w:rPr>
          <w:b/>
          <w:sz w:val="24"/>
          <w:szCs w:val="24"/>
        </w:rPr>
      </w:pPr>
    </w:p>
    <w:p w14:paraId="4448C76F" w14:textId="4CD3D47C" w:rsidR="00B9596B" w:rsidRDefault="00B9596B" w:rsidP="00B9596B">
      <w:pPr>
        <w:spacing w:after="0" w:line="240" w:lineRule="auto"/>
        <w:ind w:left="644"/>
        <w:rPr>
          <w:sz w:val="24"/>
          <w:szCs w:val="24"/>
        </w:rPr>
      </w:pPr>
      <w:proofErr w:type="gramStart"/>
      <w:r>
        <w:rPr>
          <w:sz w:val="24"/>
          <w:szCs w:val="24"/>
        </w:rPr>
        <w:t xml:space="preserve">A number </w:t>
      </w:r>
      <w:r w:rsidR="00BF0AFC">
        <w:rPr>
          <w:sz w:val="24"/>
          <w:szCs w:val="24"/>
        </w:rPr>
        <w:t>of</w:t>
      </w:r>
      <w:proofErr w:type="gramEnd"/>
      <w:r w:rsidR="00BF0AFC">
        <w:rPr>
          <w:sz w:val="24"/>
          <w:szCs w:val="24"/>
        </w:rPr>
        <w:t xml:space="preserve"> proposals</w:t>
      </w:r>
      <w:r w:rsidR="002251C9">
        <w:rPr>
          <w:sz w:val="24"/>
          <w:szCs w:val="24"/>
        </w:rPr>
        <w:t xml:space="preserve"> were </w:t>
      </w:r>
      <w:r w:rsidR="00E74BFF">
        <w:rPr>
          <w:sz w:val="24"/>
          <w:szCs w:val="24"/>
        </w:rPr>
        <w:t>made about</w:t>
      </w:r>
      <w:r>
        <w:rPr>
          <w:sz w:val="24"/>
          <w:szCs w:val="24"/>
        </w:rPr>
        <w:t xml:space="preserve"> the implementation. These were:</w:t>
      </w:r>
    </w:p>
    <w:p w14:paraId="3717D015" w14:textId="77777777" w:rsidR="00B9596B" w:rsidRPr="00B9596B" w:rsidRDefault="00B9596B" w:rsidP="00333E19">
      <w:pPr>
        <w:spacing w:after="0" w:line="240" w:lineRule="auto"/>
        <w:rPr>
          <w:sz w:val="24"/>
          <w:szCs w:val="24"/>
        </w:rPr>
      </w:pPr>
    </w:p>
    <w:p w14:paraId="2796788B" w14:textId="77777777" w:rsidR="00B9596B" w:rsidRPr="00B9596B" w:rsidRDefault="00B9596B" w:rsidP="00B9596B">
      <w:pPr>
        <w:pStyle w:val="ListParagraph"/>
        <w:numPr>
          <w:ilvl w:val="2"/>
          <w:numId w:val="28"/>
        </w:numPr>
        <w:spacing w:after="0" w:line="240" w:lineRule="auto"/>
        <w:rPr>
          <w:sz w:val="24"/>
          <w:szCs w:val="24"/>
        </w:rPr>
      </w:pPr>
      <w:r>
        <w:rPr>
          <w:rFonts w:eastAsia="Times New Roman"/>
          <w:sz w:val="24"/>
          <w:szCs w:val="24"/>
        </w:rPr>
        <w:t xml:space="preserve">That a </w:t>
      </w:r>
      <w:r w:rsidR="00CA1496">
        <w:rPr>
          <w:rFonts w:eastAsia="Times New Roman"/>
          <w:sz w:val="24"/>
          <w:szCs w:val="24"/>
        </w:rPr>
        <w:t>robust</w:t>
      </w:r>
      <w:r>
        <w:rPr>
          <w:rFonts w:eastAsia="Times New Roman"/>
          <w:sz w:val="24"/>
          <w:szCs w:val="24"/>
        </w:rPr>
        <w:t xml:space="preserve"> delivery plan was needed quickly with clear leadership from senior SG politicians and civil servants capable of creating an effective drive for change.</w:t>
      </w:r>
    </w:p>
    <w:p w14:paraId="529B27D7" w14:textId="77777777" w:rsidR="00333E19" w:rsidRPr="00333E19" w:rsidRDefault="00B9596B" w:rsidP="00B9596B">
      <w:pPr>
        <w:pStyle w:val="ListParagraph"/>
        <w:numPr>
          <w:ilvl w:val="2"/>
          <w:numId w:val="28"/>
        </w:numPr>
        <w:spacing w:after="0" w:line="240" w:lineRule="auto"/>
        <w:rPr>
          <w:sz w:val="24"/>
          <w:szCs w:val="24"/>
        </w:rPr>
      </w:pPr>
      <w:r>
        <w:rPr>
          <w:rFonts w:eastAsia="Times New Roman"/>
          <w:sz w:val="24"/>
          <w:szCs w:val="24"/>
        </w:rPr>
        <w:t>This require</w:t>
      </w:r>
      <w:r w:rsidR="00CA1496">
        <w:rPr>
          <w:rFonts w:eastAsia="Times New Roman"/>
          <w:sz w:val="24"/>
          <w:szCs w:val="24"/>
        </w:rPr>
        <w:t>d</w:t>
      </w:r>
      <w:r>
        <w:rPr>
          <w:rFonts w:eastAsia="Times New Roman"/>
          <w:sz w:val="24"/>
          <w:szCs w:val="24"/>
        </w:rPr>
        <w:t xml:space="preserve"> an authorising environment which empowered staff to take issues for</w:t>
      </w:r>
      <w:r w:rsidR="00CA1496">
        <w:rPr>
          <w:rFonts w:eastAsia="Times New Roman"/>
          <w:sz w:val="24"/>
          <w:szCs w:val="24"/>
        </w:rPr>
        <w:t>war</w:t>
      </w:r>
      <w:r>
        <w:rPr>
          <w:rFonts w:eastAsia="Times New Roman"/>
          <w:sz w:val="24"/>
          <w:szCs w:val="24"/>
        </w:rPr>
        <w:t xml:space="preserve">d </w:t>
      </w:r>
      <w:r w:rsidR="00CA1496">
        <w:rPr>
          <w:rFonts w:eastAsia="Times New Roman"/>
          <w:sz w:val="24"/>
          <w:szCs w:val="24"/>
        </w:rPr>
        <w:t xml:space="preserve">independently </w:t>
      </w:r>
      <w:r w:rsidR="00333E19">
        <w:rPr>
          <w:rFonts w:eastAsia="Times New Roman"/>
          <w:sz w:val="24"/>
          <w:szCs w:val="24"/>
        </w:rPr>
        <w:t>with</w:t>
      </w:r>
      <w:r w:rsidR="00CA1496">
        <w:rPr>
          <w:rFonts w:eastAsia="Times New Roman"/>
          <w:sz w:val="24"/>
          <w:szCs w:val="24"/>
        </w:rPr>
        <w:t>in</w:t>
      </w:r>
      <w:r w:rsidR="00333E19">
        <w:rPr>
          <w:rFonts w:eastAsia="Times New Roman"/>
          <w:sz w:val="24"/>
          <w:szCs w:val="24"/>
        </w:rPr>
        <w:t xml:space="preserve"> the princip</w:t>
      </w:r>
      <w:r>
        <w:rPr>
          <w:rFonts w:eastAsia="Times New Roman"/>
          <w:sz w:val="24"/>
          <w:szCs w:val="24"/>
        </w:rPr>
        <w:t xml:space="preserve">les and priorities of the OG </w:t>
      </w:r>
      <w:r w:rsidR="00D86A74">
        <w:rPr>
          <w:rFonts w:eastAsia="Times New Roman"/>
          <w:sz w:val="24"/>
          <w:szCs w:val="24"/>
        </w:rPr>
        <w:t>delivery plan</w:t>
      </w:r>
      <w:r w:rsidR="00333E19">
        <w:rPr>
          <w:rFonts w:eastAsia="Times New Roman"/>
          <w:sz w:val="24"/>
          <w:szCs w:val="24"/>
        </w:rPr>
        <w:t>.</w:t>
      </w:r>
    </w:p>
    <w:p w14:paraId="2554378D" w14:textId="635AAE46" w:rsidR="00D86A74" w:rsidRPr="00DC3591" w:rsidRDefault="00333E19" w:rsidP="00B9596B">
      <w:pPr>
        <w:pStyle w:val="ListParagraph"/>
        <w:numPr>
          <w:ilvl w:val="2"/>
          <w:numId w:val="28"/>
        </w:numPr>
        <w:spacing w:after="0" w:line="240" w:lineRule="auto"/>
        <w:rPr>
          <w:sz w:val="24"/>
          <w:szCs w:val="24"/>
        </w:rPr>
      </w:pPr>
      <w:r>
        <w:rPr>
          <w:rFonts w:eastAsia="Times New Roman"/>
          <w:sz w:val="24"/>
          <w:szCs w:val="24"/>
        </w:rPr>
        <w:t xml:space="preserve">This </w:t>
      </w:r>
      <w:r w:rsidR="00CA1496">
        <w:rPr>
          <w:rFonts w:eastAsia="Times New Roman"/>
          <w:sz w:val="24"/>
          <w:szCs w:val="24"/>
        </w:rPr>
        <w:t>depended on effective</w:t>
      </w:r>
      <w:r>
        <w:rPr>
          <w:rFonts w:eastAsia="Times New Roman"/>
          <w:sz w:val="24"/>
          <w:szCs w:val="24"/>
        </w:rPr>
        <w:t xml:space="preserve"> modelling </w:t>
      </w:r>
      <w:r w:rsidR="00CA1496">
        <w:rPr>
          <w:rFonts w:eastAsia="Times New Roman"/>
          <w:sz w:val="24"/>
          <w:szCs w:val="24"/>
        </w:rPr>
        <w:t>of</w:t>
      </w:r>
      <w:r>
        <w:rPr>
          <w:rFonts w:eastAsia="Times New Roman"/>
          <w:sz w:val="24"/>
          <w:szCs w:val="24"/>
        </w:rPr>
        <w:t xml:space="preserve"> expectations about changes in culture in Scottish Government and other related service delivery environments including local </w:t>
      </w:r>
      <w:r w:rsidR="000E0984">
        <w:rPr>
          <w:rFonts w:eastAsia="Times New Roman"/>
          <w:sz w:val="24"/>
          <w:szCs w:val="24"/>
        </w:rPr>
        <w:t>authorities</w:t>
      </w:r>
      <w:r>
        <w:rPr>
          <w:rFonts w:eastAsia="Times New Roman"/>
          <w:sz w:val="24"/>
          <w:szCs w:val="24"/>
        </w:rPr>
        <w:t xml:space="preserve">. </w:t>
      </w:r>
      <w:r w:rsidR="00D86A74">
        <w:rPr>
          <w:rFonts w:eastAsia="Times New Roman"/>
          <w:sz w:val="24"/>
          <w:szCs w:val="24"/>
        </w:rPr>
        <w:t xml:space="preserve"> </w:t>
      </w:r>
    </w:p>
    <w:p w14:paraId="2AE3EAE6" w14:textId="534AC7B1" w:rsidR="00333E19" w:rsidRPr="00333E19" w:rsidRDefault="00333E19" w:rsidP="00B9596B">
      <w:pPr>
        <w:pStyle w:val="ListParagraph"/>
        <w:numPr>
          <w:ilvl w:val="2"/>
          <w:numId w:val="28"/>
        </w:numPr>
        <w:spacing w:after="0" w:line="240" w:lineRule="auto"/>
        <w:rPr>
          <w:sz w:val="24"/>
          <w:szCs w:val="24"/>
        </w:rPr>
      </w:pPr>
      <w:r>
        <w:rPr>
          <w:rFonts w:eastAsia="Times New Roman"/>
          <w:sz w:val="24"/>
          <w:szCs w:val="24"/>
        </w:rPr>
        <w:t xml:space="preserve">A practical concern was the small number of OGP steering group meetings to keep track of and drive progress. The role and operation of the </w:t>
      </w:r>
      <w:r w:rsidR="000E0984">
        <w:rPr>
          <w:rFonts w:eastAsia="Times New Roman"/>
          <w:sz w:val="24"/>
          <w:szCs w:val="24"/>
        </w:rPr>
        <w:t xml:space="preserve">OGP and </w:t>
      </w:r>
      <w:r>
        <w:rPr>
          <w:rFonts w:eastAsia="Times New Roman"/>
          <w:sz w:val="24"/>
          <w:szCs w:val="24"/>
        </w:rPr>
        <w:t>SG may therefore need to be reviewed.</w:t>
      </w:r>
    </w:p>
    <w:p w14:paraId="04B748C2" w14:textId="04E26ABA" w:rsidR="00333E19" w:rsidRPr="00333E19" w:rsidRDefault="00333E19" w:rsidP="00333E19">
      <w:pPr>
        <w:pStyle w:val="ListParagraph"/>
        <w:numPr>
          <w:ilvl w:val="2"/>
          <w:numId w:val="28"/>
        </w:numPr>
        <w:spacing w:after="0" w:line="240" w:lineRule="auto"/>
        <w:rPr>
          <w:sz w:val="24"/>
          <w:szCs w:val="24"/>
        </w:rPr>
      </w:pPr>
      <w:r>
        <w:rPr>
          <w:rFonts w:eastAsia="Times New Roman"/>
          <w:sz w:val="24"/>
          <w:szCs w:val="24"/>
        </w:rPr>
        <w:t xml:space="preserve">This </w:t>
      </w:r>
      <w:r w:rsidR="000E0984">
        <w:rPr>
          <w:rFonts w:eastAsia="Times New Roman"/>
          <w:sz w:val="24"/>
          <w:szCs w:val="24"/>
        </w:rPr>
        <w:t>creates an</w:t>
      </w:r>
      <w:r>
        <w:rPr>
          <w:rFonts w:eastAsia="Times New Roman"/>
          <w:sz w:val="24"/>
          <w:szCs w:val="24"/>
        </w:rPr>
        <w:t xml:space="preserve"> </w:t>
      </w:r>
      <w:r w:rsidR="00BF0AFC">
        <w:rPr>
          <w:rFonts w:eastAsia="Times New Roman"/>
          <w:sz w:val="24"/>
          <w:szCs w:val="24"/>
        </w:rPr>
        <w:t>imperative for</w:t>
      </w:r>
      <w:r>
        <w:rPr>
          <w:rFonts w:eastAsia="Times New Roman"/>
          <w:sz w:val="24"/>
          <w:szCs w:val="24"/>
        </w:rPr>
        <w:t xml:space="preserve"> a </w:t>
      </w:r>
      <w:r w:rsidR="00BF0AFC">
        <w:rPr>
          <w:rFonts w:eastAsia="Times New Roman"/>
          <w:sz w:val="24"/>
          <w:szCs w:val="24"/>
        </w:rPr>
        <w:t>self-motivating</w:t>
      </w:r>
      <w:r>
        <w:rPr>
          <w:rFonts w:eastAsia="Times New Roman"/>
          <w:sz w:val="24"/>
          <w:szCs w:val="24"/>
        </w:rPr>
        <w:t xml:space="preserve"> and regulating process of action in between meetings </w:t>
      </w:r>
      <w:r w:rsidR="002251C9">
        <w:rPr>
          <w:rFonts w:eastAsia="Times New Roman"/>
          <w:sz w:val="24"/>
          <w:szCs w:val="24"/>
        </w:rPr>
        <w:t xml:space="preserve">- </w:t>
      </w:r>
      <w:r>
        <w:rPr>
          <w:rFonts w:eastAsia="Times New Roman"/>
          <w:sz w:val="24"/>
          <w:szCs w:val="24"/>
        </w:rPr>
        <w:t xml:space="preserve">and a division of labour that supports this. </w:t>
      </w:r>
      <w:r w:rsidRPr="00333E19">
        <w:rPr>
          <w:sz w:val="24"/>
          <w:szCs w:val="24"/>
        </w:rPr>
        <w:t>This requires the key staff leading on the process to be supported with delegated authority to drive forward the strands of the plan.</w:t>
      </w:r>
    </w:p>
    <w:p w14:paraId="066EEDBB" w14:textId="77777777" w:rsidR="00333E19" w:rsidRDefault="00333E19" w:rsidP="00333E19">
      <w:pPr>
        <w:spacing w:after="0" w:line="240" w:lineRule="auto"/>
        <w:rPr>
          <w:sz w:val="24"/>
          <w:szCs w:val="24"/>
        </w:rPr>
      </w:pPr>
    </w:p>
    <w:p w14:paraId="2E0B0E20" w14:textId="304A0290" w:rsidR="006F26A2" w:rsidRPr="006F26A2" w:rsidRDefault="006F26A2" w:rsidP="006F26A2">
      <w:pPr>
        <w:pStyle w:val="ListParagraph"/>
        <w:numPr>
          <w:ilvl w:val="0"/>
          <w:numId w:val="14"/>
        </w:numPr>
        <w:spacing w:after="0" w:line="240" w:lineRule="auto"/>
        <w:rPr>
          <w:b/>
          <w:sz w:val="24"/>
          <w:szCs w:val="24"/>
        </w:rPr>
      </w:pPr>
      <w:r w:rsidRPr="006F26A2">
        <w:rPr>
          <w:b/>
          <w:sz w:val="24"/>
          <w:szCs w:val="24"/>
        </w:rPr>
        <w:t xml:space="preserve">SCDC Observations </w:t>
      </w:r>
    </w:p>
    <w:p w14:paraId="7929B145" w14:textId="77777777" w:rsidR="006F26A2" w:rsidRDefault="006F26A2" w:rsidP="006F26A2">
      <w:pPr>
        <w:spacing w:after="0" w:line="240" w:lineRule="auto"/>
        <w:ind w:left="568"/>
        <w:rPr>
          <w:sz w:val="24"/>
          <w:szCs w:val="24"/>
        </w:rPr>
      </w:pPr>
    </w:p>
    <w:p w14:paraId="62605753" w14:textId="7567424A" w:rsidR="006F26A2" w:rsidRDefault="006F26A2" w:rsidP="000E0984">
      <w:pPr>
        <w:spacing w:after="0" w:line="240" w:lineRule="auto"/>
        <w:ind w:left="568"/>
        <w:rPr>
          <w:sz w:val="24"/>
          <w:szCs w:val="24"/>
        </w:rPr>
      </w:pPr>
      <w:r>
        <w:rPr>
          <w:sz w:val="24"/>
          <w:szCs w:val="24"/>
        </w:rPr>
        <w:t xml:space="preserve">SCDC endeavoured to ensure that participants </w:t>
      </w:r>
      <w:proofErr w:type="gramStart"/>
      <w:r w:rsidR="000E0984">
        <w:rPr>
          <w:sz w:val="24"/>
          <w:szCs w:val="24"/>
        </w:rPr>
        <w:t>views</w:t>
      </w:r>
      <w:proofErr w:type="gramEnd"/>
      <w:r>
        <w:rPr>
          <w:sz w:val="24"/>
          <w:szCs w:val="24"/>
        </w:rPr>
        <w:t xml:space="preserve"> that drove the sessions, framed the drafting of</w:t>
      </w:r>
      <w:r w:rsidR="000E0984">
        <w:rPr>
          <w:sz w:val="24"/>
          <w:szCs w:val="24"/>
        </w:rPr>
        <w:t xml:space="preserve"> the</w:t>
      </w:r>
      <w:r>
        <w:rPr>
          <w:sz w:val="24"/>
          <w:szCs w:val="24"/>
        </w:rPr>
        <w:t xml:space="preserve"> plan and are reflected in this report. In broad terms we believe that this has been achieved to a significant degree. The </w:t>
      </w:r>
      <w:r w:rsidR="000E0984">
        <w:rPr>
          <w:sz w:val="24"/>
          <w:szCs w:val="24"/>
        </w:rPr>
        <w:t>decision to</w:t>
      </w:r>
      <w:r>
        <w:rPr>
          <w:sz w:val="24"/>
          <w:szCs w:val="24"/>
        </w:rPr>
        <w:t xml:space="preserve"> retain independent facilitators, and to commission and publish independent reports on the consultation outcomes and now the process </w:t>
      </w:r>
      <w:r w:rsidR="000E0984">
        <w:rPr>
          <w:sz w:val="24"/>
          <w:szCs w:val="24"/>
        </w:rPr>
        <w:t>itself, is</w:t>
      </w:r>
      <w:r>
        <w:rPr>
          <w:sz w:val="24"/>
          <w:szCs w:val="24"/>
        </w:rPr>
        <w:t xml:space="preserve"> very encouraging and we feel that the Scottish Government and its civil society partners should be commended for this.  We feel </w:t>
      </w:r>
      <w:r w:rsidR="000E0984">
        <w:rPr>
          <w:sz w:val="24"/>
          <w:szCs w:val="24"/>
        </w:rPr>
        <w:t>this positively</w:t>
      </w:r>
      <w:r>
        <w:rPr>
          <w:sz w:val="24"/>
          <w:szCs w:val="24"/>
        </w:rPr>
        <w:t xml:space="preserve"> models </w:t>
      </w:r>
      <w:r w:rsidR="000E0984">
        <w:rPr>
          <w:sz w:val="24"/>
          <w:szCs w:val="24"/>
        </w:rPr>
        <w:t>important underlying</w:t>
      </w:r>
      <w:r>
        <w:rPr>
          <w:sz w:val="24"/>
          <w:szCs w:val="24"/>
        </w:rPr>
        <w:t xml:space="preserve"> principles of open government and reflects aspects of the wider value base of those who took part and are committed to the wider open </w:t>
      </w:r>
      <w:r>
        <w:rPr>
          <w:sz w:val="24"/>
          <w:szCs w:val="24"/>
        </w:rPr>
        <w:lastRenderedPageBreak/>
        <w:t xml:space="preserve">government movement.   Many of the observations on the process and </w:t>
      </w:r>
      <w:r w:rsidR="000E0984">
        <w:rPr>
          <w:sz w:val="24"/>
          <w:szCs w:val="24"/>
        </w:rPr>
        <w:t>how to</w:t>
      </w:r>
      <w:r>
        <w:rPr>
          <w:sz w:val="24"/>
          <w:szCs w:val="24"/>
        </w:rPr>
        <w:t xml:space="preserve"> build on its strengths in future, focus on improving the way in which people are support</w:t>
      </w:r>
      <w:r w:rsidR="000E0984">
        <w:rPr>
          <w:sz w:val="24"/>
          <w:szCs w:val="24"/>
        </w:rPr>
        <w:t>ed</w:t>
      </w:r>
      <w:r>
        <w:rPr>
          <w:sz w:val="24"/>
          <w:szCs w:val="24"/>
        </w:rPr>
        <w:t xml:space="preserve"> to join the discussion in ways which are comfortable, accessible and relevant to them in their everyday lives. This is consistent with our experience in promoting empowerment more generally using community development methods where the ways in which the dialogue process is conceived, designed and implemented </w:t>
      </w:r>
      <w:r w:rsidR="00426324">
        <w:rPr>
          <w:sz w:val="24"/>
          <w:szCs w:val="24"/>
        </w:rPr>
        <w:t xml:space="preserve">are </w:t>
      </w:r>
      <w:r>
        <w:rPr>
          <w:sz w:val="24"/>
          <w:szCs w:val="24"/>
        </w:rPr>
        <w:t xml:space="preserve">crucial to </w:t>
      </w:r>
      <w:r w:rsidR="000E0984">
        <w:rPr>
          <w:sz w:val="24"/>
          <w:szCs w:val="24"/>
        </w:rPr>
        <w:t xml:space="preserve">how people perceive it and therefore </w:t>
      </w:r>
      <w:r>
        <w:rPr>
          <w:sz w:val="24"/>
          <w:szCs w:val="24"/>
        </w:rPr>
        <w:t xml:space="preserve">its success. </w:t>
      </w:r>
      <w:r w:rsidR="000E0984">
        <w:rPr>
          <w:sz w:val="24"/>
          <w:szCs w:val="24"/>
        </w:rPr>
        <w:t xml:space="preserve"> Open Government is deeply rooted in how people feel they </w:t>
      </w:r>
      <w:proofErr w:type="gramStart"/>
      <w:r w:rsidR="000E0984">
        <w:rPr>
          <w:sz w:val="24"/>
          <w:szCs w:val="24"/>
        </w:rPr>
        <w:t>are able to</w:t>
      </w:r>
      <w:proofErr w:type="gramEnd"/>
      <w:r w:rsidR="000E0984">
        <w:rPr>
          <w:sz w:val="24"/>
          <w:szCs w:val="24"/>
        </w:rPr>
        <w:t xml:space="preserve"> act effectively in </w:t>
      </w:r>
      <w:r w:rsidR="00426324">
        <w:rPr>
          <w:sz w:val="24"/>
          <w:szCs w:val="24"/>
        </w:rPr>
        <w:t xml:space="preserve">a </w:t>
      </w:r>
      <w:r w:rsidR="000E0984">
        <w:rPr>
          <w:sz w:val="24"/>
          <w:szCs w:val="24"/>
        </w:rPr>
        <w:t>democratic context. A focus on</w:t>
      </w:r>
      <w:r>
        <w:rPr>
          <w:sz w:val="24"/>
          <w:szCs w:val="24"/>
        </w:rPr>
        <w:t xml:space="preserve"> identifying </w:t>
      </w:r>
      <w:r w:rsidR="00630780">
        <w:rPr>
          <w:sz w:val="24"/>
          <w:szCs w:val="24"/>
        </w:rPr>
        <w:t xml:space="preserve">the nuts and bolts of </w:t>
      </w:r>
      <w:r>
        <w:rPr>
          <w:sz w:val="24"/>
          <w:szCs w:val="24"/>
        </w:rPr>
        <w:t xml:space="preserve">how people secure the </w:t>
      </w:r>
      <w:r w:rsidR="000E0984">
        <w:rPr>
          <w:sz w:val="24"/>
          <w:szCs w:val="24"/>
        </w:rPr>
        <w:t xml:space="preserve">opportunities, </w:t>
      </w:r>
      <w:r>
        <w:rPr>
          <w:sz w:val="24"/>
          <w:szCs w:val="24"/>
        </w:rPr>
        <w:t>knowledge, skills and confidence to engage in deci</w:t>
      </w:r>
      <w:r w:rsidR="000E0984">
        <w:rPr>
          <w:sz w:val="24"/>
          <w:szCs w:val="24"/>
        </w:rPr>
        <w:t>si</w:t>
      </w:r>
      <w:r>
        <w:rPr>
          <w:sz w:val="24"/>
          <w:szCs w:val="24"/>
        </w:rPr>
        <w:t xml:space="preserve">on making </w:t>
      </w:r>
      <w:r w:rsidR="00630780">
        <w:rPr>
          <w:sz w:val="24"/>
          <w:szCs w:val="24"/>
        </w:rPr>
        <w:t xml:space="preserve">is therefore a positive </w:t>
      </w:r>
      <w:r>
        <w:rPr>
          <w:sz w:val="24"/>
          <w:szCs w:val="24"/>
        </w:rPr>
        <w:t xml:space="preserve">basis </w:t>
      </w:r>
      <w:r w:rsidR="00630780">
        <w:rPr>
          <w:sz w:val="24"/>
          <w:szCs w:val="24"/>
        </w:rPr>
        <w:t>for securing</w:t>
      </w:r>
      <w:r>
        <w:rPr>
          <w:sz w:val="24"/>
          <w:szCs w:val="24"/>
        </w:rPr>
        <w:t xml:space="preserve"> </w:t>
      </w:r>
      <w:r w:rsidR="00426324">
        <w:rPr>
          <w:sz w:val="24"/>
          <w:szCs w:val="24"/>
        </w:rPr>
        <w:t xml:space="preserve">the </w:t>
      </w:r>
      <w:r>
        <w:rPr>
          <w:sz w:val="24"/>
          <w:szCs w:val="24"/>
        </w:rPr>
        <w:t>information and influence they need to bring our democracy alive in new more participatory ways</w:t>
      </w:r>
      <w:r w:rsidR="00630780">
        <w:rPr>
          <w:sz w:val="24"/>
          <w:szCs w:val="24"/>
        </w:rPr>
        <w:t>. Levels of real cynicism in this process were low and constructive proposals for future development widespread.</w:t>
      </w:r>
      <w:r>
        <w:rPr>
          <w:sz w:val="24"/>
          <w:szCs w:val="24"/>
        </w:rPr>
        <w:t xml:space="preserve"> </w:t>
      </w:r>
      <w:r w:rsidR="00630780">
        <w:rPr>
          <w:sz w:val="24"/>
          <w:szCs w:val="24"/>
        </w:rPr>
        <w:t>This is evidence of a healthy environment for future development of this agenda.</w:t>
      </w:r>
    </w:p>
    <w:p w14:paraId="4AD347C8" w14:textId="77777777" w:rsidR="00CA1496" w:rsidRDefault="00CA1496" w:rsidP="0047690E">
      <w:pPr>
        <w:spacing w:after="0" w:line="240" w:lineRule="auto"/>
        <w:rPr>
          <w:b/>
          <w:sz w:val="32"/>
          <w:szCs w:val="32"/>
        </w:rPr>
      </w:pPr>
    </w:p>
    <w:p w14:paraId="267590C2" w14:textId="2E4CBF40" w:rsidR="001D4CAD" w:rsidRPr="006F26A2" w:rsidRDefault="006F26A2" w:rsidP="006F26A2">
      <w:pPr>
        <w:spacing w:after="0" w:line="240" w:lineRule="auto"/>
        <w:rPr>
          <w:b/>
          <w:sz w:val="24"/>
          <w:szCs w:val="24"/>
        </w:rPr>
      </w:pPr>
      <w:r>
        <w:rPr>
          <w:b/>
          <w:sz w:val="24"/>
          <w:szCs w:val="24"/>
        </w:rPr>
        <w:t xml:space="preserve">5. </w:t>
      </w:r>
      <w:r>
        <w:rPr>
          <w:b/>
          <w:sz w:val="24"/>
          <w:szCs w:val="24"/>
        </w:rPr>
        <w:tab/>
      </w:r>
      <w:r w:rsidR="0045521C" w:rsidRPr="006F26A2">
        <w:rPr>
          <w:b/>
          <w:sz w:val="24"/>
          <w:szCs w:val="24"/>
        </w:rPr>
        <w:t>Conclusion</w:t>
      </w:r>
    </w:p>
    <w:p w14:paraId="073F38CC" w14:textId="77777777" w:rsidR="0045521C" w:rsidRDefault="0045521C" w:rsidP="0047690E">
      <w:pPr>
        <w:spacing w:after="0" w:line="240" w:lineRule="auto"/>
        <w:rPr>
          <w:b/>
          <w:sz w:val="24"/>
          <w:szCs w:val="24"/>
        </w:rPr>
      </w:pPr>
    </w:p>
    <w:p w14:paraId="4879FF64" w14:textId="309B7B59" w:rsidR="0045521C" w:rsidRDefault="00FB1DED" w:rsidP="00E74BFF">
      <w:pPr>
        <w:ind w:left="568"/>
        <w:contextualSpacing/>
        <w:rPr>
          <w:sz w:val="24"/>
          <w:szCs w:val="24"/>
        </w:rPr>
      </w:pPr>
      <w:r>
        <w:rPr>
          <w:sz w:val="24"/>
          <w:szCs w:val="24"/>
        </w:rPr>
        <w:t xml:space="preserve">Participants </w:t>
      </w:r>
      <w:r w:rsidR="00FF0B90">
        <w:rPr>
          <w:sz w:val="24"/>
          <w:szCs w:val="24"/>
        </w:rPr>
        <w:t>reflected</w:t>
      </w:r>
      <w:r>
        <w:rPr>
          <w:sz w:val="24"/>
          <w:szCs w:val="24"/>
        </w:rPr>
        <w:t xml:space="preserve"> that engagement</w:t>
      </w:r>
      <w:r w:rsidR="0045521C" w:rsidRPr="0045521C">
        <w:rPr>
          <w:sz w:val="24"/>
          <w:szCs w:val="24"/>
        </w:rPr>
        <w:t xml:space="preserve"> opportunities </w:t>
      </w:r>
      <w:r w:rsidR="00630780">
        <w:rPr>
          <w:sz w:val="24"/>
          <w:szCs w:val="24"/>
        </w:rPr>
        <w:t xml:space="preserve">can </w:t>
      </w:r>
      <w:r w:rsidR="0045521C" w:rsidRPr="0045521C">
        <w:rPr>
          <w:sz w:val="24"/>
          <w:szCs w:val="24"/>
        </w:rPr>
        <w:t>u</w:t>
      </w:r>
      <w:r w:rsidR="0045521C">
        <w:rPr>
          <w:sz w:val="24"/>
          <w:szCs w:val="24"/>
        </w:rPr>
        <w:t>nleash negative responses if those engaged feel alienated from decision making. In this case</w:t>
      </w:r>
      <w:r w:rsidR="00CA1496">
        <w:rPr>
          <w:sz w:val="24"/>
          <w:szCs w:val="24"/>
        </w:rPr>
        <w:t xml:space="preserve"> </w:t>
      </w:r>
      <w:r w:rsidR="00630780">
        <w:rPr>
          <w:sz w:val="24"/>
          <w:szCs w:val="24"/>
        </w:rPr>
        <w:t xml:space="preserve">however, </w:t>
      </w:r>
      <w:r w:rsidR="0045521C" w:rsidRPr="0045521C">
        <w:rPr>
          <w:sz w:val="24"/>
          <w:szCs w:val="24"/>
        </w:rPr>
        <w:t>there</w:t>
      </w:r>
      <w:r w:rsidR="0045521C">
        <w:rPr>
          <w:sz w:val="24"/>
          <w:szCs w:val="24"/>
        </w:rPr>
        <w:t xml:space="preserve"> </w:t>
      </w:r>
      <w:r w:rsidR="00BF0AFC">
        <w:rPr>
          <w:sz w:val="24"/>
          <w:szCs w:val="24"/>
        </w:rPr>
        <w:t xml:space="preserve">was </w:t>
      </w:r>
      <w:r w:rsidR="00BF0AFC" w:rsidRPr="0045521C">
        <w:rPr>
          <w:sz w:val="24"/>
          <w:szCs w:val="24"/>
        </w:rPr>
        <w:t>generally</w:t>
      </w:r>
      <w:r w:rsidR="0045521C" w:rsidRPr="0045521C">
        <w:rPr>
          <w:sz w:val="24"/>
          <w:szCs w:val="24"/>
        </w:rPr>
        <w:t xml:space="preserve"> good will towards </w:t>
      </w:r>
      <w:r w:rsidR="00630780">
        <w:rPr>
          <w:sz w:val="24"/>
          <w:szCs w:val="24"/>
        </w:rPr>
        <w:t>the process and</w:t>
      </w:r>
      <w:r w:rsidR="0045521C">
        <w:rPr>
          <w:sz w:val="24"/>
          <w:szCs w:val="24"/>
        </w:rPr>
        <w:t xml:space="preserve"> </w:t>
      </w:r>
      <w:r w:rsidR="0045521C" w:rsidRPr="00F717B3">
        <w:rPr>
          <w:sz w:val="24"/>
          <w:szCs w:val="24"/>
        </w:rPr>
        <w:t xml:space="preserve">pragmatic </w:t>
      </w:r>
      <w:r w:rsidR="0045521C">
        <w:rPr>
          <w:sz w:val="24"/>
          <w:szCs w:val="24"/>
        </w:rPr>
        <w:t xml:space="preserve">ideas </w:t>
      </w:r>
      <w:r w:rsidR="006D3D77">
        <w:rPr>
          <w:sz w:val="24"/>
          <w:szCs w:val="24"/>
        </w:rPr>
        <w:t xml:space="preserve">for improvement </w:t>
      </w:r>
      <w:r w:rsidR="0045521C">
        <w:rPr>
          <w:sz w:val="24"/>
          <w:szCs w:val="24"/>
        </w:rPr>
        <w:t xml:space="preserve">were </w:t>
      </w:r>
      <w:r w:rsidR="0045521C" w:rsidRPr="00F717B3">
        <w:rPr>
          <w:sz w:val="24"/>
          <w:szCs w:val="24"/>
        </w:rPr>
        <w:t>most prevalent</w:t>
      </w:r>
      <w:r w:rsidR="00CA1496">
        <w:rPr>
          <w:sz w:val="24"/>
          <w:szCs w:val="24"/>
        </w:rPr>
        <w:t>,</w:t>
      </w:r>
      <w:r w:rsidR="0045521C">
        <w:rPr>
          <w:sz w:val="24"/>
          <w:szCs w:val="24"/>
        </w:rPr>
        <w:t xml:space="preserve"> albeit within an ambitious vi</w:t>
      </w:r>
      <w:r>
        <w:rPr>
          <w:sz w:val="24"/>
          <w:szCs w:val="24"/>
        </w:rPr>
        <w:t>sio</w:t>
      </w:r>
      <w:r w:rsidR="0045521C">
        <w:rPr>
          <w:sz w:val="24"/>
          <w:szCs w:val="24"/>
        </w:rPr>
        <w:t xml:space="preserve">n for </w:t>
      </w:r>
      <w:r>
        <w:rPr>
          <w:sz w:val="24"/>
          <w:szCs w:val="24"/>
        </w:rPr>
        <w:t>the future.</w:t>
      </w:r>
      <w:r w:rsidR="00630780">
        <w:rPr>
          <w:sz w:val="24"/>
          <w:szCs w:val="24"/>
        </w:rPr>
        <w:t xml:space="preserve"> T</w:t>
      </w:r>
      <w:r>
        <w:rPr>
          <w:sz w:val="24"/>
          <w:szCs w:val="24"/>
        </w:rPr>
        <w:t>his may be</w:t>
      </w:r>
      <w:r w:rsidR="0045521C" w:rsidRPr="0045521C">
        <w:rPr>
          <w:sz w:val="24"/>
          <w:szCs w:val="24"/>
        </w:rPr>
        <w:t xml:space="preserve"> </w:t>
      </w:r>
      <w:r w:rsidR="006D3D77" w:rsidRPr="0045521C">
        <w:rPr>
          <w:sz w:val="24"/>
          <w:szCs w:val="24"/>
        </w:rPr>
        <w:t>since</w:t>
      </w:r>
      <w:r w:rsidR="0045521C" w:rsidRPr="0045521C">
        <w:rPr>
          <w:sz w:val="24"/>
          <w:szCs w:val="24"/>
        </w:rPr>
        <w:t xml:space="preserve"> </w:t>
      </w:r>
      <w:r>
        <w:rPr>
          <w:sz w:val="24"/>
          <w:szCs w:val="24"/>
        </w:rPr>
        <w:t xml:space="preserve">most of those engaged were already </w:t>
      </w:r>
      <w:r w:rsidR="0045521C">
        <w:rPr>
          <w:sz w:val="24"/>
          <w:szCs w:val="24"/>
        </w:rPr>
        <w:t>interested in open government</w:t>
      </w:r>
      <w:r w:rsidR="0045521C" w:rsidRPr="0045521C">
        <w:rPr>
          <w:sz w:val="24"/>
          <w:szCs w:val="24"/>
        </w:rPr>
        <w:t xml:space="preserve">. </w:t>
      </w:r>
      <w:r w:rsidR="00630780">
        <w:rPr>
          <w:sz w:val="24"/>
          <w:szCs w:val="24"/>
        </w:rPr>
        <w:t xml:space="preserve">The </w:t>
      </w:r>
      <w:r w:rsidR="0045521C" w:rsidRPr="0045521C">
        <w:rPr>
          <w:sz w:val="24"/>
          <w:szCs w:val="24"/>
        </w:rPr>
        <w:t>discussion</w:t>
      </w:r>
      <w:r w:rsidR="006D3D77">
        <w:rPr>
          <w:sz w:val="24"/>
          <w:szCs w:val="24"/>
        </w:rPr>
        <w:t>s</w:t>
      </w:r>
      <w:r w:rsidR="0045521C" w:rsidRPr="0045521C">
        <w:rPr>
          <w:sz w:val="24"/>
          <w:szCs w:val="24"/>
        </w:rPr>
        <w:t xml:space="preserve"> about </w:t>
      </w:r>
      <w:r w:rsidR="00630780">
        <w:rPr>
          <w:sz w:val="24"/>
          <w:szCs w:val="24"/>
        </w:rPr>
        <w:t>how</w:t>
      </w:r>
      <w:r w:rsidR="0045521C">
        <w:rPr>
          <w:sz w:val="24"/>
          <w:szCs w:val="24"/>
        </w:rPr>
        <w:t xml:space="preserve"> to </w:t>
      </w:r>
      <w:r w:rsidR="00630780">
        <w:rPr>
          <w:sz w:val="24"/>
          <w:szCs w:val="24"/>
        </w:rPr>
        <w:t>deepen</w:t>
      </w:r>
      <w:r w:rsidR="0045521C">
        <w:rPr>
          <w:sz w:val="24"/>
          <w:szCs w:val="24"/>
        </w:rPr>
        <w:t xml:space="preserve"> dialogue </w:t>
      </w:r>
      <w:r>
        <w:rPr>
          <w:sz w:val="24"/>
          <w:szCs w:val="24"/>
        </w:rPr>
        <w:t>with citizens and organisations</w:t>
      </w:r>
      <w:r w:rsidR="00630780">
        <w:rPr>
          <w:sz w:val="24"/>
          <w:szCs w:val="24"/>
        </w:rPr>
        <w:t xml:space="preserve"> more widely</w:t>
      </w:r>
      <w:r>
        <w:rPr>
          <w:sz w:val="24"/>
          <w:szCs w:val="24"/>
        </w:rPr>
        <w:t xml:space="preserve"> looking to </w:t>
      </w:r>
      <w:r w:rsidR="0045521C">
        <w:rPr>
          <w:sz w:val="24"/>
          <w:szCs w:val="24"/>
        </w:rPr>
        <w:t xml:space="preserve">influence </w:t>
      </w:r>
      <w:r w:rsidR="0045521C" w:rsidRPr="0045521C">
        <w:rPr>
          <w:sz w:val="24"/>
          <w:szCs w:val="24"/>
        </w:rPr>
        <w:t xml:space="preserve">local government </w:t>
      </w:r>
      <w:r w:rsidR="006D3D77">
        <w:rPr>
          <w:sz w:val="24"/>
          <w:szCs w:val="24"/>
        </w:rPr>
        <w:t xml:space="preserve">and </w:t>
      </w:r>
      <w:r w:rsidR="0045521C" w:rsidRPr="0045521C">
        <w:rPr>
          <w:sz w:val="24"/>
          <w:szCs w:val="24"/>
        </w:rPr>
        <w:t xml:space="preserve">structures such as </w:t>
      </w:r>
      <w:r w:rsidR="00BF0AFC" w:rsidRPr="0045521C">
        <w:rPr>
          <w:sz w:val="24"/>
          <w:szCs w:val="24"/>
        </w:rPr>
        <w:t>H</w:t>
      </w:r>
      <w:r w:rsidR="00BF0AFC">
        <w:rPr>
          <w:sz w:val="24"/>
          <w:szCs w:val="24"/>
        </w:rPr>
        <w:t xml:space="preserve">ealth </w:t>
      </w:r>
      <w:r w:rsidR="00BF0AFC" w:rsidRPr="0045521C">
        <w:rPr>
          <w:sz w:val="24"/>
          <w:szCs w:val="24"/>
        </w:rPr>
        <w:t>&amp;</w:t>
      </w:r>
      <w:r w:rsidR="0045521C" w:rsidRPr="0045521C">
        <w:rPr>
          <w:sz w:val="24"/>
          <w:szCs w:val="24"/>
        </w:rPr>
        <w:t xml:space="preserve"> S</w:t>
      </w:r>
      <w:r w:rsidR="0045521C">
        <w:rPr>
          <w:sz w:val="24"/>
          <w:szCs w:val="24"/>
        </w:rPr>
        <w:t xml:space="preserve">ocial </w:t>
      </w:r>
      <w:r w:rsidR="0045521C" w:rsidRPr="0045521C">
        <w:rPr>
          <w:sz w:val="24"/>
          <w:szCs w:val="24"/>
        </w:rPr>
        <w:t>C</w:t>
      </w:r>
      <w:r w:rsidR="0045521C">
        <w:rPr>
          <w:sz w:val="24"/>
          <w:szCs w:val="24"/>
        </w:rPr>
        <w:t xml:space="preserve">are partnerships </w:t>
      </w:r>
      <w:r w:rsidR="006D3D77">
        <w:rPr>
          <w:sz w:val="24"/>
          <w:szCs w:val="24"/>
        </w:rPr>
        <w:t xml:space="preserve">or </w:t>
      </w:r>
      <w:r w:rsidR="0045521C">
        <w:rPr>
          <w:sz w:val="24"/>
          <w:szCs w:val="24"/>
        </w:rPr>
        <w:t xml:space="preserve">other </w:t>
      </w:r>
      <w:r w:rsidR="00FF0B90">
        <w:rPr>
          <w:sz w:val="24"/>
          <w:szCs w:val="24"/>
        </w:rPr>
        <w:t>arm’s length</w:t>
      </w:r>
      <w:r w:rsidR="0045521C">
        <w:rPr>
          <w:sz w:val="24"/>
          <w:szCs w:val="24"/>
        </w:rPr>
        <w:t xml:space="preserve"> organisations</w:t>
      </w:r>
      <w:r w:rsidR="006D3D77">
        <w:rPr>
          <w:sz w:val="24"/>
          <w:szCs w:val="24"/>
        </w:rPr>
        <w:t>,</w:t>
      </w:r>
      <w:r w:rsidR="00630780">
        <w:rPr>
          <w:sz w:val="24"/>
          <w:szCs w:val="24"/>
        </w:rPr>
        <w:t xml:space="preserve"> </w:t>
      </w:r>
      <w:r w:rsidR="006D3D77">
        <w:rPr>
          <w:sz w:val="24"/>
          <w:szCs w:val="24"/>
        </w:rPr>
        <w:t>are</w:t>
      </w:r>
      <w:r w:rsidR="00630780">
        <w:rPr>
          <w:sz w:val="24"/>
          <w:szCs w:val="24"/>
        </w:rPr>
        <w:t xml:space="preserve"> evidence of real potential to develop the </w:t>
      </w:r>
      <w:r w:rsidR="006D3D77">
        <w:rPr>
          <w:sz w:val="24"/>
          <w:szCs w:val="24"/>
        </w:rPr>
        <w:t>agenda</w:t>
      </w:r>
      <w:r w:rsidR="00630780">
        <w:rPr>
          <w:sz w:val="24"/>
          <w:szCs w:val="24"/>
        </w:rPr>
        <w:t xml:space="preserve"> </w:t>
      </w:r>
      <w:r w:rsidR="00822174">
        <w:rPr>
          <w:sz w:val="24"/>
          <w:szCs w:val="24"/>
        </w:rPr>
        <w:t>fur</w:t>
      </w:r>
      <w:bookmarkStart w:id="0" w:name="_GoBack"/>
      <w:bookmarkEnd w:id="0"/>
      <w:r w:rsidR="00822174">
        <w:rPr>
          <w:sz w:val="24"/>
          <w:szCs w:val="24"/>
        </w:rPr>
        <w:t xml:space="preserve">ther </w:t>
      </w:r>
      <w:r w:rsidR="00630780">
        <w:rPr>
          <w:sz w:val="24"/>
          <w:szCs w:val="24"/>
        </w:rPr>
        <w:t>in Scotland</w:t>
      </w:r>
      <w:r w:rsidR="0045521C">
        <w:rPr>
          <w:sz w:val="24"/>
          <w:szCs w:val="24"/>
        </w:rPr>
        <w:t>.</w:t>
      </w:r>
      <w:r w:rsidR="0045521C" w:rsidRPr="0045521C">
        <w:rPr>
          <w:sz w:val="24"/>
          <w:szCs w:val="24"/>
        </w:rPr>
        <w:t xml:space="preserve"> </w:t>
      </w:r>
      <w:r w:rsidR="0045521C">
        <w:rPr>
          <w:sz w:val="24"/>
          <w:szCs w:val="24"/>
        </w:rPr>
        <w:t xml:space="preserve"> </w:t>
      </w:r>
      <w:r>
        <w:rPr>
          <w:sz w:val="24"/>
          <w:szCs w:val="24"/>
        </w:rPr>
        <w:t>While progress has been made there remains much to do</w:t>
      </w:r>
      <w:r w:rsidR="006D3D77">
        <w:rPr>
          <w:sz w:val="24"/>
          <w:szCs w:val="24"/>
        </w:rPr>
        <w:t xml:space="preserve"> and these </w:t>
      </w:r>
      <w:r>
        <w:rPr>
          <w:sz w:val="24"/>
          <w:szCs w:val="24"/>
        </w:rPr>
        <w:t>ref</w:t>
      </w:r>
      <w:r w:rsidR="00FF0B90">
        <w:rPr>
          <w:sz w:val="24"/>
          <w:szCs w:val="24"/>
        </w:rPr>
        <w:t>l</w:t>
      </w:r>
      <w:r>
        <w:rPr>
          <w:sz w:val="24"/>
          <w:szCs w:val="24"/>
        </w:rPr>
        <w:t>ection</w:t>
      </w:r>
      <w:r w:rsidR="006D3D77">
        <w:rPr>
          <w:sz w:val="24"/>
          <w:szCs w:val="24"/>
        </w:rPr>
        <w:t>s</w:t>
      </w:r>
      <w:r>
        <w:rPr>
          <w:sz w:val="24"/>
          <w:szCs w:val="24"/>
        </w:rPr>
        <w:t xml:space="preserve"> on the process </w:t>
      </w:r>
      <w:r w:rsidR="006D3D77">
        <w:rPr>
          <w:sz w:val="24"/>
          <w:szCs w:val="24"/>
        </w:rPr>
        <w:t xml:space="preserve">demonstrate how Scots want to help Open Government partners achieve </w:t>
      </w:r>
      <w:r w:rsidR="00BF0AFC">
        <w:rPr>
          <w:sz w:val="24"/>
          <w:szCs w:val="24"/>
        </w:rPr>
        <w:t>this in</w:t>
      </w:r>
      <w:r w:rsidR="006D3D77">
        <w:rPr>
          <w:sz w:val="24"/>
          <w:szCs w:val="24"/>
        </w:rPr>
        <w:t xml:space="preserve"> future</w:t>
      </w:r>
      <w:r w:rsidR="00771CA9">
        <w:rPr>
          <w:sz w:val="24"/>
          <w:szCs w:val="24"/>
        </w:rPr>
        <w:t>.</w:t>
      </w:r>
    </w:p>
    <w:p w14:paraId="677DA77B" w14:textId="77777777" w:rsidR="00A311DF" w:rsidRDefault="00A311DF" w:rsidP="00A311DF">
      <w:pPr>
        <w:rPr>
          <w:b/>
          <w:sz w:val="28"/>
          <w:szCs w:val="28"/>
        </w:rPr>
      </w:pPr>
    </w:p>
    <w:p w14:paraId="6522E467" w14:textId="77777777" w:rsidR="00BF0AFC" w:rsidRDefault="00BF0AFC" w:rsidP="00A311DF">
      <w:pPr>
        <w:jc w:val="center"/>
        <w:rPr>
          <w:b/>
          <w:sz w:val="28"/>
          <w:szCs w:val="28"/>
        </w:rPr>
      </w:pPr>
    </w:p>
    <w:p w14:paraId="73783EC2" w14:textId="77777777" w:rsidR="00BF0AFC" w:rsidRDefault="00BF0AFC" w:rsidP="00A311DF">
      <w:pPr>
        <w:jc w:val="center"/>
        <w:rPr>
          <w:b/>
          <w:sz w:val="28"/>
          <w:szCs w:val="28"/>
        </w:rPr>
      </w:pPr>
    </w:p>
    <w:p w14:paraId="68D72221" w14:textId="77777777" w:rsidR="00BF0AFC" w:rsidRDefault="00BF0AFC" w:rsidP="00A311DF">
      <w:pPr>
        <w:jc w:val="center"/>
        <w:rPr>
          <w:b/>
          <w:sz w:val="28"/>
          <w:szCs w:val="28"/>
        </w:rPr>
      </w:pPr>
    </w:p>
    <w:p w14:paraId="1A7808C8" w14:textId="77777777" w:rsidR="00BF0AFC" w:rsidRDefault="00BF0AFC" w:rsidP="00A311DF">
      <w:pPr>
        <w:jc w:val="center"/>
        <w:rPr>
          <w:b/>
          <w:sz w:val="28"/>
          <w:szCs w:val="28"/>
        </w:rPr>
      </w:pPr>
    </w:p>
    <w:p w14:paraId="2F0F7934" w14:textId="77777777" w:rsidR="00BF0AFC" w:rsidRDefault="00BF0AFC" w:rsidP="00A311DF">
      <w:pPr>
        <w:jc w:val="center"/>
        <w:rPr>
          <w:b/>
          <w:sz w:val="28"/>
          <w:szCs w:val="28"/>
        </w:rPr>
      </w:pPr>
    </w:p>
    <w:p w14:paraId="26B820E9" w14:textId="77777777" w:rsidR="00BF0AFC" w:rsidRDefault="00BF0AFC" w:rsidP="00A311DF">
      <w:pPr>
        <w:jc w:val="center"/>
        <w:rPr>
          <w:b/>
          <w:sz w:val="28"/>
          <w:szCs w:val="28"/>
        </w:rPr>
      </w:pPr>
    </w:p>
    <w:p w14:paraId="47EE044A" w14:textId="606BF832" w:rsidR="00BF0AFC" w:rsidRDefault="00BF0AFC" w:rsidP="00A311DF">
      <w:pPr>
        <w:jc w:val="center"/>
        <w:rPr>
          <w:b/>
          <w:sz w:val="28"/>
          <w:szCs w:val="28"/>
        </w:rPr>
      </w:pPr>
    </w:p>
    <w:p w14:paraId="291D83B6" w14:textId="6C52A605" w:rsidR="00E74BFF" w:rsidRDefault="00E74BFF" w:rsidP="00A311DF">
      <w:pPr>
        <w:jc w:val="center"/>
        <w:rPr>
          <w:b/>
          <w:sz w:val="28"/>
          <w:szCs w:val="28"/>
        </w:rPr>
      </w:pPr>
    </w:p>
    <w:p w14:paraId="39B803E7" w14:textId="57DAE6DA" w:rsidR="00E74BFF" w:rsidRDefault="00E74BFF" w:rsidP="00A311DF">
      <w:pPr>
        <w:jc w:val="center"/>
        <w:rPr>
          <w:b/>
          <w:sz w:val="28"/>
          <w:szCs w:val="28"/>
        </w:rPr>
      </w:pPr>
    </w:p>
    <w:p w14:paraId="03D718BC" w14:textId="77777777" w:rsidR="00E74BFF" w:rsidRDefault="00E74BFF" w:rsidP="00A311DF">
      <w:pPr>
        <w:jc w:val="center"/>
        <w:rPr>
          <w:b/>
          <w:sz w:val="28"/>
          <w:szCs w:val="28"/>
        </w:rPr>
      </w:pPr>
    </w:p>
    <w:p w14:paraId="714A688F" w14:textId="77777777" w:rsidR="00E74BFF" w:rsidRDefault="00E74BFF" w:rsidP="00A311DF">
      <w:pPr>
        <w:jc w:val="center"/>
        <w:rPr>
          <w:b/>
          <w:sz w:val="28"/>
          <w:szCs w:val="28"/>
        </w:rPr>
      </w:pPr>
    </w:p>
    <w:p w14:paraId="2EF3EE7C" w14:textId="77777777" w:rsidR="00BF0AFC" w:rsidRDefault="00BF0AFC" w:rsidP="00A311DF">
      <w:pPr>
        <w:jc w:val="center"/>
        <w:rPr>
          <w:b/>
          <w:sz w:val="28"/>
          <w:szCs w:val="28"/>
        </w:rPr>
      </w:pPr>
    </w:p>
    <w:p w14:paraId="21A8FE00" w14:textId="77777777" w:rsidR="00BF0AFC" w:rsidRDefault="00BF0AFC" w:rsidP="00A311DF">
      <w:pPr>
        <w:jc w:val="center"/>
        <w:rPr>
          <w:b/>
          <w:sz w:val="28"/>
          <w:szCs w:val="28"/>
        </w:rPr>
      </w:pPr>
    </w:p>
    <w:p w14:paraId="38ECC39B" w14:textId="5F10C6D7" w:rsidR="00A311DF" w:rsidRDefault="00A311DF" w:rsidP="00A311DF">
      <w:pPr>
        <w:jc w:val="center"/>
        <w:rPr>
          <w:b/>
          <w:sz w:val="28"/>
          <w:szCs w:val="28"/>
        </w:rPr>
      </w:pPr>
      <w:r>
        <w:rPr>
          <w:b/>
          <w:sz w:val="28"/>
          <w:szCs w:val="28"/>
        </w:rPr>
        <w:lastRenderedPageBreak/>
        <w:t xml:space="preserve">Appendix One </w:t>
      </w:r>
    </w:p>
    <w:p w14:paraId="5A8F16D0" w14:textId="349D9E1E" w:rsidR="00A311DF" w:rsidRPr="00715942" w:rsidRDefault="00A311DF" w:rsidP="00A311DF">
      <w:pPr>
        <w:jc w:val="center"/>
        <w:rPr>
          <w:b/>
          <w:sz w:val="28"/>
          <w:szCs w:val="28"/>
        </w:rPr>
      </w:pPr>
      <w:r w:rsidRPr="00715942">
        <w:rPr>
          <w:b/>
          <w:sz w:val="28"/>
          <w:szCs w:val="28"/>
        </w:rPr>
        <w:t>Open Government Action Plan 2018-2020</w:t>
      </w:r>
      <w:r>
        <w:rPr>
          <w:b/>
          <w:sz w:val="28"/>
          <w:szCs w:val="28"/>
        </w:rPr>
        <w:t xml:space="preserve"> - </w:t>
      </w:r>
      <w:r w:rsidRPr="00715942">
        <w:rPr>
          <w:b/>
          <w:sz w:val="28"/>
          <w:szCs w:val="28"/>
        </w:rPr>
        <w:t>Learning Report Focus Group</w:t>
      </w:r>
      <w:r>
        <w:rPr>
          <w:b/>
          <w:sz w:val="28"/>
          <w:szCs w:val="28"/>
        </w:rPr>
        <w:t xml:space="preserve"> Topic Guide</w:t>
      </w:r>
    </w:p>
    <w:p w14:paraId="3E6B1071" w14:textId="77777777" w:rsidR="00A311DF" w:rsidRDefault="00A311DF" w:rsidP="00A311DF"/>
    <w:p w14:paraId="2C628197" w14:textId="77777777" w:rsidR="00A311DF" w:rsidRPr="00730770" w:rsidRDefault="00A311DF" w:rsidP="00A311DF">
      <w:pPr>
        <w:rPr>
          <w:sz w:val="24"/>
          <w:szCs w:val="24"/>
        </w:rPr>
      </w:pPr>
      <w:r w:rsidRPr="00730770">
        <w:rPr>
          <w:b/>
          <w:sz w:val="24"/>
          <w:szCs w:val="24"/>
        </w:rPr>
        <w:t>Date:</w:t>
      </w:r>
      <w:r w:rsidRPr="00730770">
        <w:rPr>
          <w:sz w:val="24"/>
          <w:szCs w:val="24"/>
        </w:rPr>
        <w:t xml:space="preserve"> 10</w:t>
      </w:r>
      <w:r w:rsidRPr="00730770">
        <w:rPr>
          <w:sz w:val="24"/>
          <w:szCs w:val="24"/>
          <w:vertAlign w:val="superscript"/>
        </w:rPr>
        <w:t>th</w:t>
      </w:r>
      <w:r w:rsidRPr="00730770">
        <w:rPr>
          <w:sz w:val="24"/>
          <w:szCs w:val="24"/>
        </w:rPr>
        <w:t xml:space="preserve"> of October – The session will last for about 90 minutes.</w:t>
      </w:r>
    </w:p>
    <w:p w14:paraId="5A123CB8" w14:textId="77777777" w:rsidR="00A311DF" w:rsidRPr="00730770" w:rsidRDefault="00A311DF" w:rsidP="00A311DF">
      <w:pPr>
        <w:rPr>
          <w:sz w:val="24"/>
          <w:szCs w:val="24"/>
        </w:rPr>
      </w:pPr>
      <w:r w:rsidRPr="00730770">
        <w:rPr>
          <w:b/>
          <w:sz w:val="24"/>
          <w:szCs w:val="24"/>
        </w:rPr>
        <w:t>Facilitator:</w:t>
      </w:r>
      <w:r w:rsidRPr="00730770">
        <w:rPr>
          <w:sz w:val="24"/>
          <w:szCs w:val="24"/>
        </w:rPr>
        <w:t xml:space="preserve"> Mick Doyle Scottish Community Development Centre</w:t>
      </w:r>
    </w:p>
    <w:p w14:paraId="08B047E6" w14:textId="77777777" w:rsidR="00A311DF" w:rsidRPr="00730770" w:rsidRDefault="00A311DF" w:rsidP="00A311DF">
      <w:pPr>
        <w:rPr>
          <w:sz w:val="24"/>
          <w:szCs w:val="24"/>
        </w:rPr>
      </w:pPr>
      <w:r w:rsidRPr="00730770">
        <w:rPr>
          <w:b/>
          <w:sz w:val="24"/>
          <w:szCs w:val="24"/>
        </w:rPr>
        <w:t xml:space="preserve">Focus Group Purpose:  </w:t>
      </w:r>
      <w:r w:rsidRPr="00730770">
        <w:rPr>
          <w:sz w:val="24"/>
          <w:szCs w:val="24"/>
        </w:rPr>
        <w:t xml:space="preserve">The process of consultation to develop the Open Government Action plan has now been completed. During the work several challenges in reaching and engaging people in the process prompted refection on how to improve citizen involvement in future.  As part of our work on the project, SCDC will </w:t>
      </w:r>
      <w:r>
        <w:rPr>
          <w:sz w:val="24"/>
          <w:szCs w:val="24"/>
        </w:rPr>
        <w:t>attend</w:t>
      </w:r>
      <w:r w:rsidRPr="00730770">
        <w:rPr>
          <w:sz w:val="24"/>
          <w:szCs w:val="24"/>
        </w:rPr>
        <w:t xml:space="preserve"> the next Open Government Partnership steering group to hear members reflections on the process </w:t>
      </w:r>
      <w:r>
        <w:rPr>
          <w:sz w:val="24"/>
          <w:szCs w:val="24"/>
        </w:rPr>
        <w:t>and run</w:t>
      </w:r>
      <w:r w:rsidRPr="00730770">
        <w:rPr>
          <w:sz w:val="24"/>
          <w:szCs w:val="24"/>
        </w:rPr>
        <w:t xml:space="preserve"> a focus group on the 10</w:t>
      </w:r>
      <w:r w:rsidRPr="00730770">
        <w:rPr>
          <w:sz w:val="24"/>
          <w:szCs w:val="24"/>
          <w:vertAlign w:val="superscript"/>
        </w:rPr>
        <w:t>th</w:t>
      </w:r>
      <w:r w:rsidRPr="00730770">
        <w:rPr>
          <w:sz w:val="24"/>
          <w:szCs w:val="24"/>
        </w:rPr>
        <w:t xml:space="preserve"> of October for stakeholders and participants in the regional consultation events.  It is intended that these discussions inform a final learning report with a view to strengthening</w:t>
      </w:r>
      <w:r>
        <w:rPr>
          <w:sz w:val="24"/>
          <w:szCs w:val="24"/>
        </w:rPr>
        <w:t xml:space="preserve"> participation </w:t>
      </w:r>
      <w:r w:rsidRPr="00730770">
        <w:rPr>
          <w:sz w:val="24"/>
          <w:szCs w:val="24"/>
        </w:rPr>
        <w:t xml:space="preserve">it in future. </w:t>
      </w:r>
    </w:p>
    <w:p w14:paraId="6DC2E8FE" w14:textId="77777777" w:rsidR="00A311DF" w:rsidRPr="00730770" w:rsidRDefault="00A311DF" w:rsidP="00A311DF">
      <w:pPr>
        <w:rPr>
          <w:b/>
          <w:sz w:val="24"/>
          <w:szCs w:val="24"/>
        </w:rPr>
      </w:pPr>
      <w:r>
        <w:rPr>
          <w:b/>
          <w:sz w:val="24"/>
          <w:szCs w:val="24"/>
        </w:rPr>
        <w:t xml:space="preserve">Focus Group </w:t>
      </w:r>
      <w:r w:rsidRPr="00730770">
        <w:rPr>
          <w:b/>
          <w:sz w:val="24"/>
          <w:szCs w:val="24"/>
        </w:rPr>
        <w:t xml:space="preserve">Interview schedule: </w:t>
      </w:r>
    </w:p>
    <w:p w14:paraId="69713914" w14:textId="77777777" w:rsidR="00A311DF" w:rsidRPr="00730770" w:rsidRDefault="00A311DF" w:rsidP="00A311DF">
      <w:pPr>
        <w:numPr>
          <w:ilvl w:val="0"/>
          <w:numId w:val="1"/>
        </w:numPr>
        <w:spacing w:after="0" w:line="240" w:lineRule="auto"/>
        <w:rPr>
          <w:rFonts w:eastAsia="Times New Roman"/>
          <w:sz w:val="24"/>
          <w:szCs w:val="24"/>
        </w:rPr>
      </w:pPr>
      <w:r w:rsidRPr="00730770">
        <w:rPr>
          <w:rFonts w:eastAsia="Times New Roman"/>
          <w:sz w:val="24"/>
          <w:szCs w:val="24"/>
        </w:rPr>
        <w:t>What were your expectations of the OGP process and how did you get involved?</w:t>
      </w:r>
    </w:p>
    <w:p w14:paraId="37A7A82E" w14:textId="77777777" w:rsidR="00A311DF" w:rsidRPr="00730770" w:rsidRDefault="00A311DF" w:rsidP="00A311DF">
      <w:pPr>
        <w:numPr>
          <w:ilvl w:val="0"/>
          <w:numId w:val="1"/>
        </w:numPr>
        <w:spacing w:after="0" w:line="240" w:lineRule="auto"/>
        <w:rPr>
          <w:rFonts w:eastAsia="Times New Roman"/>
          <w:sz w:val="24"/>
          <w:szCs w:val="24"/>
        </w:rPr>
      </w:pPr>
      <w:r w:rsidRPr="00730770">
        <w:rPr>
          <w:rFonts w:eastAsia="Times New Roman"/>
          <w:sz w:val="24"/>
          <w:szCs w:val="24"/>
        </w:rPr>
        <w:t>What did you think of the experience of taking part?</w:t>
      </w:r>
    </w:p>
    <w:p w14:paraId="35EBC67A" w14:textId="77777777" w:rsidR="00A311DF" w:rsidRPr="00730770" w:rsidRDefault="00A311DF" w:rsidP="00A311DF">
      <w:pPr>
        <w:numPr>
          <w:ilvl w:val="0"/>
          <w:numId w:val="1"/>
        </w:numPr>
        <w:spacing w:after="0" w:line="240" w:lineRule="auto"/>
        <w:rPr>
          <w:rFonts w:eastAsia="Times New Roman"/>
          <w:sz w:val="24"/>
          <w:szCs w:val="24"/>
        </w:rPr>
      </w:pPr>
      <w:r w:rsidRPr="00730770">
        <w:rPr>
          <w:rFonts w:eastAsia="Times New Roman"/>
          <w:sz w:val="24"/>
          <w:szCs w:val="24"/>
        </w:rPr>
        <w:t>How well do you think the actions identified reflect the process you took part in?</w:t>
      </w:r>
    </w:p>
    <w:p w14:paraId="312A0106" w14:textId="77777777" w:rsidR="00A311DF" w:rsidRPr="00730770" w:rsidRDefault="00A311DF" w:rsidP="00A311DF">
      <w:pPr>
        <w:numPr>
          <w:ilvl w:val="0"/>
          <w:numId w:val="1"/>
        </w:numPr>
        <w:spacing w:after="0" w:line="240" w:lineRule="auto"/>
        <w:rPr>
          <w:rFonts w:eastAsia="Times New Roman"/>
          <w:sz w:val="24"/>
          <w:szCs w:val="24"/>
        </w:rPr>
      </w:pPr>
      <w:r w:rsidRPr="00730770">
        <w:rPr>
          <w:rFonts w:eastAsia="Times New Roman"/>
          <w:sz w:val="24"/>
          <w:szCs w:val="24"/>
        </w:rPr>
        <w:t xml:space="preserve">How could we improve people’s involvement </w:t>
      </w:r>
      <w:r>
        <w:rPr>
          <w:rFonts w:eastAsia="Times New Roman"/>
          <w:sz w:val="24"/>
          <w:szCs w:val="24"/>
        </w:rPr>
        <w:t>nex</w:t>
      </w:r>
      <w:r w:rsidRPr="00730770">
        <w:rPr>
          <w:rFonts w:eastAsia="Times New Roman"/>
          <w:sz w:val="24"/>
          <w:szCs w:val="24"/>
        </w:rPr>
        <w:t xml:space="preserve">t time in terms </w:t>
      </w:r>
      <w:proofErr w:type="gramStart"/>
      <w:r w:rsidRPr="00730770">
        <w:rPr>
          <w:rFonts w:eastAsia="Times New Roman"/>
          <w:sz w:val="24"/>
          <w:szCs w:val="24"/>
        </w:rPr>
        <w:t>of:</w:t>
      </w:r>
      <w:proofErr w:type="gramEnd"/>
    </w:p>
    <w:p w14:paraId="337620B1" w14:textId="77777777" w:rsidR="00A311DF" w:rsidRPr="00730770" w:rsidRDefault="00A311DF" w:rsidP="00A311DF">
      <w:pPr>
        <w:numPr>
          <w:ilvl w:val="1"/>
          <w:numId w:val="1"/>
        </w:numPr>
        <w:spacing w:after="0" w:line="240" w:lineRule="auto"/>
        <w:ind w:left="1440"/>
        <w:rPr>
          <w:rFonts w:eastAsia="Times New Roman"/>
          <w:sz w:val="24"/>
          <w:szCs w:val="24"/>
        </w:rPr>
      </w:pPr>
      <w:r w:rsidRPr="00730770">
        <w:rPr>
          <w:rFonts w:eastAsia="Times New Roman"/>
          <w:sz w:val="24"/>
          <w:szCs w:val="24"/>
        </w:rPr>
        <w:t>Reaching people?</w:t>
      </w:r>
    </w:p>
    <w:p w14:paraId="55D0F426" w14:textId="77777777" w:rsidR="00A311DF" w:rsidRPr="00730770" w:rsidRDefault="00A311DF" w:rsidP="00A311DF">
      <w:pPr>
        <w:numPr>
          <w:ilvl w:val="1"/>
          <w:numId w:val="1"/>
        </w:numPr>
        <w:spacing w:after="0" w:line="240" w:lineRule="auto"/>
        <w:ind w:left="1440"/>
        <w:rPr>
          <w:rFonts w:eastAsia="Times New Roman"/>
          <w:sz w:val="24"/>
          <w:szCs w:val="24"/>
        </w:rPr>
      </w:pPr>
      <w:r w:rsidRPr="00730770">
        <w:rPr>
          <w:rFonts w:eastAsia="Times New Roman"/>
          <w:sz w:val="24"/>
          <w:szCs w:val="24"/>
        </w:rPr>
        <w:t>Involving them in discussion?</w:t>
      </w:r>
    </w:p>
    <w:p w14:paraId="4C334B71" w14:textId="77777777" w:rsidR="00A311DF" w:rsidRPr="00730770" w:rsidRDefault="00A311DF" w:rsidP="00A311DF">
      <w:pPr>
        <w:numPr>
          <w:ilvl w:val="0"/>
          <w:numId w:val="1"/>
        </w:numPr>
        <w:spacing w:after="0" w:line="240" w:lineRule="auto"/>
        <w:rPr>
          <w:rFonts w:eastAsia="Times New Roman"/>
          <w:sz w:val="24"/>
          <w:szCs w:val="24"/>
        </w:rPr>
      </w:pPr>
      <w:r w:rsidRPr="00730770">
        <w:rPr>
          <w:rFonts w:eastAsia="Times New Roman"/>
          <w:sz w:val="24"/>
          <w:szCs w:val="24"/>
        </w:rPr>
        <w:t>How could the findings be used?</w:t>
      </w:r>
    </w:p>
    <w:p w14:paraId="66E20EA2" w14:textId="77777777" w:rsidR="00A311DF" w:rsidRPr="00730770" w:rsidRDefault="00A311DF" w:rsidP="00A311DF">
      <w:pPr>
        <w:numPr>
          <w:ilvl w:val="1"/>
          <w:numId w:val="1"/>
        </w:numPr>
        <w:spacing w:after="0" w:line="240" w:lineRule="auto"/>
        <w:ind w:left="1440"/>
        <w:rPr>
          <w:rFonts w:eastAsia="Times New Roman"/>
          <w:sz w:val="24"/>
          <w:szCs w:val="24"/>
        </w:rPr>
      </w:pPr>
      <w:r w:rsidRPr="00730770">
        <w:rPr>
          <w:rFonts w:eastAsia="Times New Roman"/>
          <w:sz w:val="24"/>
          <w:szCs w:val="24"/>
        </w:rPr>
        <w:t>To implement the action plan itself?</w:t>
      </w:r>
    </w:p>
    <w:p w14:paraId="09583BDD" w14:textId="77777777" w:rsidR="00A311DF" w:rsidRPr="00730770" w:rsidRDefault="00A311DF" w:rsidP="00A311DF">
      <w:pPr>
        <w:numPr>
          <w:ilvl w:val="1"/>
          <w:numId w:val="1"/>
        </w:numPr>
        <w:spacing w:after="0" w:line="240" w:lineRule="auto"/>
        <w:ind w:left="1440"/>
        <w:rPr>
          <w:rFonts w:eastAsia="Times New Roman"/>
          <w:sz w:val="24"/>
          <w:szCs w:val="24"/>
        </w:rPr>
      </w:pPr>
      <w:r w:rsidRPr="00730770">
        <w:rPr>
          <w:rFonts w:eastAsia="Times New Roman"/>
          <w:sz w:val="24"/>
          <w:szCs w:val="24"/>
        </w:rPr>
        <w:t>Includin</w:t>
      </w:r>
      <w:r>
        <w:rPr>
          <w:rFonts w:eastAsia="Times New Roman"/>
          <w:sz w:val="24"/>
          <w:szCs w:val="24"/>
        </w:rPr>
        <w:t xml:space="preserve">g </w:t>
      </w:r>
      <w:r w:rsidRPr="00730770">
        <w:rPr>
          <w:rFonts w:eastAsia="Times New Roman"/>
          <w:sz w:val="24"/>
          <w:szCs w:val="24"/>
        </w:rPr>
        <w:t>ideas which didn’t make the final plan?</w:t>
      </w:r>
    </w:p>
    <w:p w14:paraId="18FD4D0D" w14:textId="77777777" w:rsidR="00A311DF" w:rsidRPr="00730770" w:rsidRDefault="00A311DF" w:rsidP="00A311DF">
      <w:pPr>
        <w:numPr>
          <w:ilvl w:val="1"/>
          <w:numId w:val="1"/>
        </w:numPr>
        <w:spacing w:after="0" w:line="240" w:lineRule="auto"/>
        <w:ind w:left="1440"/>
        <w:rPr>
          <w:rFonts w:eastAsia="Times New Roman"/>
          <w:sz w:val="24"/>
          <w:szCs w:val="24"/>
        </w:rPr>
      </w:pPr>
      <w:r w:rsidRPr="00730770">
        <w:rPr>
          <w:rFonts w:eastAsia="Times New Roman"/>
          <w:sz w:val="24"/>
          <w:szCs w:val="24"/>
        </w:rPr>
        <w:t xml:space="preserve">In supporting activity in other democratic initiatives? </w:t>
      </w:r>
    </w:p>
    <w:p w14:paraId="6C7B955F" w14:textId="77777777" w:rsidR="00A311DF" w:rsidRPr="0045521C" w:rsidRDefault="00A311DF" w:rsidP="00CA1496">
      <w:pPr>
        <w:ind w:left="568"/>
        <w:contextualSpacing/>
        <w:rPr>
          <w:sz w:val="24"/>
          <w:szCs w:val="24"/>
        </w:rPr>
      </w:pPr>
    </w:p>
    <w:sectPr w:rsidR="00A311DF" w:rsidRPr="0045521C" w:rsidSect="00BF0AFC">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AFD8C" w14:textId="77777777" w:rsidR="00112608" w:rsidRDefault="00112608" w:rsidP="00112608">
      <w:pPr>
        <w:spacing w:after="0" w:line="240" w:lineRule="auto"/>
      </w:pPr>
      <w:r>
        <w:separator/>
      </w:r>
    </w:p>
  </w:endnote>
  <w:endnote w:type="continuationSeparator" w:id="0">
    <w:p w14:paraId="436B964B" w14:textId="77777777" w:rsidR="00112608" w:rsidRDefault="00112608" w:rsidP="0011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740010"/>
      <w:docPartObj>
        <w:docPartGallery w:val="Page Numbers (Bottom of Page)"/>
        <w:docPartUnique/>
      </w:docPartObj>
    </w:sdtPr>
    <w:sdtEndPr>
      <w:rPr>
        <w:noProof/>
      </w:rPr>
    </w:sdtEndPr>
    <w:sdtContent>
      <w:p w14:paraId="71B5BEAB" w14:textId="6786B62D" w:rsidR="00601650" w:rsidRDefault="006016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ECF21" w14:textId="77777777" w:rsidR="00112608" w:rsidRDefault="00112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E7F93" w14:textId="77777777" w:rsidR="00112608" w:rsidRDefault="00112608" w:rsidP="00112608">
      <w:pPr>
        <w:spacing w:after="0" w:line="240" w:lineRule="auto"/>
      </w:pPr>
      <w:r>
        <w:separator/>
      </w:r>
    </w:p>
  </w:footnote>
  <w:footnote w:type="continuationSeparator" w:id="0">
    <w:p w14:paraId="2BCB7C7C" w14:textId="77777777" w:rsidR="00112608" w:rsidRDefault="00112608" w:rsidP="00112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766"/>
    <w:multiLevelType w:val="hybridMultilevel"/>
    <w:tmpl w:val="D214F680"/>
    <w:lvl w:ilvl="0" w:tplc="8F8C5A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2030B"/>
    <w:multiLevelType w:val="hybridMultilevel"/>
    <w:tmpl w:val="D82C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004FD"/>
    <w:multiLevelType w:val="hybridMultilevel"/>
    <w:tmpl w:val="2B7E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F4AD3"/>
    <w:multiLevelType w:val="hybridMultilevel"/>
    <w:tmpl w:val="E66EB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74952"/>
    <w:multiLevelType w:val="hybridMultilevel"/>
    <w:tmpl w:val="2752BD5E"/>
    <w:lvl w:ilvl="0" w:tplc="0809000F">
      <w:start w:val="1"/>
      <w:numFmt w:val="decimal"/>
      <w:lvlText w:val="%1."/>
      <w:lvlJc w:val="left"/>
      <w:pPr>
        <w:ind w:left="644" w:hanging="360"/>
      </w:pPr>
      <w:rPr>
        <w:rFonts w:hint="default"/>
      </w:rPr>
    </w:lvl>
    <w:lvl w:ilvl="1" w:tplc="61707ECE">
      <w:start w:val="1"/>
      <w:numFmt w:val="lowerLetter"/>
      <w:lvlText w:val="%2."/>
      <w:lvlJc w:val="left"/>
      <w:pPr>
        <w:ind w:left="928" w:hanging="360"/>
      </w:pPr>
      <w:rPr>
        <w:b/>
        <w:i w:val="0"/>
      </w:rPr>
    </w:lvl>
    <w:lvl w:ilvl="2" w:tplc="B9047620">
      <w:start w:val="1"/>
      <w:numFmt w:val="bullet"/>
      <w:lvlText w:val="-"/>
      <w:lvlJc w:val="left"/>
      <w:pPr>
        <w:ind w:left="1740" w:hanging="180"/>
      </w:pPr>
      <w:rPr>
        <w:rFonts w:ascii="Courier New" w:hAnsi="Courier New"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818EC"/>
    <w:multiLevelType w:val="hybridMultilevel"/>
    <w:tmpl w:val="E3861296"/>
    <w:lvl w:ilvl="0" w:tplc="908EFE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D06EC"/>
    <w:multiLevelType w:val="hybridMultilevel"/>
    <w:tmpl w:val="AEB02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67AF5"/>
    <w:multiLevelType w:val="hybridMultilevel"/>
    <w:tmpl w:val="C55AB9F2"/>
    <w:lvl w:ilvl="0" w:tplc="0809000F">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F023A"/>
    <w:multiLevelType w:val="hybridMultilevel"/>
    <w:tmpl w:val="42D8D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434212"/>
    <w:multiLevelType w:val="hybridMultilevel"/>
    <w:tmpl w:val="F60A992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3215163C"/>
    <w:multiLevelType w:val="hybridMultilevel"/>
    <w:tmpl w:val="408001F8"/>
    <w:lvl w:ilvl="0" w:tplc="0809000F">
      <w:start w:val="1"/>
      <w:numFmt w:val="decimal"/>
      <w:lvlText w:val="%1."/>
      <w:lvlJc w:val="left"/>
      <w:pPr>
        <w:ind w:left="644" w:hanging="360"/>
      </w:pPr>
      <w:rPr>
        <w:rFonts w:hint="default"/>
      </w:rPr>
    </w:lvl>
    <w:lvl w:ilvl="1" w:tplc="61707ECE">
      <w:start w:val="1"/>
      <w:numFmt w:val="lowerLetter"/>
      <w:lvlText w:val="%2."/>
      <w:lvlJc w:val="left"/>
      <w:pPr>
        <w:ind w:left="928" w:hanging="360"/>
      </w:pPr>
      <w:rPr>
        <w:b/>
        <w:i w:val="0"/>
      </w:rPr>
    </w:lvl>
    <w:lvl w:ilvl="2" w:tplc="08090001">
      <w:start w:val="1"/>
      <w:numFmt w:val="bullet"/>
      <w:lvlText w:val=""/>
      <w:lvlJc w:val="left"/>
      <w:pPr>
        <w:ind w:left="174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255002"/>
    <w:multiLevelType w:val="hybridMultilevel"/>
    <w:tmpl w:val="30F23A6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F4598"/>
    <w:multiLevelType w:val="hybridMultilevel"/>
    <w:tmpl w:val="557497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C640AC5"/>
    <w:multiLevelType w:val="hybridMultilevel"/>
    <w:tmpl w:val="91840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45534"/>
    <w:multiLevelType w:val="hybridMultilevel"/>
    <w:tmpl w:val="F3746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011EFA"/>
    <w:multiLevelType w:val="hybridMultilevel"/>
    <w:tmpl w:val="36B07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0491B"/>
    <w:multiLevelType w:val="hybridMultilevel"/>
    <w:tmpl w:val="BDD4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92AFE"/>
    <w:multiLevelType w:val="hybridMultilevel"/>
    <w:tmpl w:val="393C146C"/>
    <w:lvl w:ilvl="0" w:tplc="08090001">
      <w:start w:val="1"/>
      <w:numFmt w:val="bullet"/>
      <w:lvlText w:val=""/>
      <w:lvlJc w:val="left"/>
      <w:pPr>
        <w:ind w:left="1904" w:hanging="360"/>
      </w:pPr>
      <w:rPr>
        <w:rFonts w:ascii="Symbol" w:hAnsi="Symbol" w:hint="default"/>
      </w:rPr>
    </w:lvl>
    <w:lvl w:ilvl="1" w:tplc="08090019">
      <w:start w:val="1"/>
      <w:numFmt w:val="lowerLetter"/>
      <w:lvlText w:val="%2."/>
      <w:lvlJc w:val="left"/>
      <w:pPr>
        <w:ind w:left="2700" w:hanging="360"/>
      </w:pPr>
    </w:lvl>
    <w:lvl w:ilvl="2" w:tplc="08090001">
      <w:start w:val="1"/>
      <w:numFmt w:val="bullet"/>
      <w:lvlText w:val=""/>
      <w:lvlJc w:val="left"/>
      <w:pPr>
        <w:ind w:left="3420" w:hanging="180"/>
      </w:pPr>
      <w:rPr>
        <w:rFonts w:ascii="Symbol" w:hAnsi="Symbol" w:hint="default"/>
      </w:rPr>
    </w:lvl>
    <w:lvl w:ilvl="3" w:tplc="0809000F">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8" w15:restartNumberingAfterBreak="0">
    <w:nsid w:val="471668D6"/>
    <w:multiLevelType w:val="hybridMultilevel"/>
    <w:tmpl w:val="1CA8E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67054"/>
    <w:multiLevelType w:val="hybridMultilevel"/>
    <w:tmpl w:val="38EE4F68"/>
    <w:lvl w:ilvl="0" w:tplc="6AC237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20DC5"/>
    <w:multiLevelType w:val="hybridMultilevel"/>
    <w:tmpl w:val="F964F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A077CE"/>
    <w:multiLevelType w:val="hybridMultilevel"/>
    <w:tmpl w:val="F7FABC88"/>
    <w:lvl w:ilvl="0" w:tplc="B9047620">
      <w:start w:val="1"/>
      <w:numFmt w:val="bullet"/>
      <w:lvlText w:val="-"/>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FAF34A5"/>
    <w:multiLevelType w:val="hybridMultilevel"/>
    <w:tmpl w:val="F4B2F4CA"/>
    <w:lvl w:ilvl="0" w:tplc="08090001">
      <w:start w:val="1"/>
      <w:numFmt w:val="bullet"/>
      <w:lvlText w:val=""/>
      <w:lvlJc w:val="left"/>
      <w:pPr>
        <w:ind w:left="1364" w:hanging="360"/>
      </w:pPr>
      <w:rPr>
        <w:rFonts w:ascii="Symbol" w:hAnsi="Symbol" w:hint="default"/>
      </w:rPr>
    </w:lvl>
    <w:lvl w:ilvl="1" w:tplc="B9047620">
      <w:start w:val="1"/>
      <w:numFmt w:val="bullet"/>
      <w:lvlText w:val="-"/>
      <w:lvlJc w:val="left"/>
      <w:pPr>
        <w:ind w:left="2160" w:hanging="360"/>
      </w:pPr>
      <w:rPr>
        <w:rFonts w:ascii="Courier New" w:hAnsi="Courier New" w:hint="default"/>
      </w:rPr>
    </w:lvl>
    <w:lvl w:ilvl="2" w:tplc="08090001">
      <w:start w:val="1"/>
      <w:numFmt w:val="bullet"/>
      <w:lvlText w:val=""/>
      <w:lvlJc w:val="left"/>
      <w:pPr>
        <w:ind w:left="2880" w:hanging="180"/>
      </w:pPr>
      <w:rPr>
        <w:rFonts w:ascii="Symbol" w:hAnsi="Symbol"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57942AF"/>
    <w:multiLevelType w:val="hybridMultilevel"/>
    <w:tmpl w:val="0972C224"/>
    <w:lvl w:ilvl="0" w:tplc="6AC2372A">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8194D"/>
    <w:multiLevelType w:val="hybridMultilevel"/>
    <w:tmpl w:val="B44667AE"/>
    <w:lvl w:ilvl="0" w:tplc="B904762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6190995"/>
    <w:multiLevelType w:val="hybridMultilevel"/>
    <w:tmpl w:val="90CC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833A9"/>
    <w:multiLevelType w:val="hybridMultilevel"/>
    <w:tmpl w:val="26422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8907E1"/>
    <w:multiLevelType w:val="hybridMultilevel"/>
    <w:tmpl w:val="DA848DC0"/>
    <w:lvl w:ilvl="0" w:tplc="0809000F">
      <w:start w:val="1"/>
      <w:numFmt w:val="decimal"/>
      <w:lvlText w:val="%1."/>
      <w:lvlJc w:val="left"/>
      <w:pPr>
        <w:ind w:left="644" w:hanging="360"/>
      </w:pPr>
      <w:rPr>
        <w:rFonts w:hint="default"/>
      </w:rPr>
    </w:lvl>
    <w:lvl w:ilvl="1" w:tplc="61707ECE">
      <w:start w:val="1"/>
      <w:numFmt w:val="lowerLetter"/>
      <w:lvlText w:val="%2."/>
      <w:lvlJc w:val="left"/>
      <w:pPr>
        <w:ind w:left="928" w:hanging="360"/>
      </w:pPr>
      <w:rPr>
        <w:b/>
        <w:i w:val="0"/>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8"/>
  </w:num>
  <w:num w:numId="3">
    <w:abstractNumId w:val="15"/>
  </w:num>
  <w:num w:numId="4">
    <w:abstractNumId w:val="11"/>
  </w:num>
  <w:num w:numId="5">
    <w:abstractNumId w:val="6"/>
  </w:num>
  <w:num w:numId="6">
    <w:abstractNumId w:val="13"/>
  </w:num>
  <w:num w:numId="7">
    <w:abstractNumId w:val="3"/>
  </w:num>
  <w:num w:numId="8">
    <w:abstractNumId w:val="14"/>
  </w:num>
  <w:num w:numId="9">
    <w:abstractNumId w:val="5"/>
  </w:num>
  <w:num w:numId="10">
    <w:abstractNumId w:val="0"/>
  </w:num>
  <w:num w:numId="11">
    <w:abstractNumId w:val="1"/>
  </w:num>
  <w:num w:numId="12">
    <w:abstractNumId w:val="26"/>
  </w:num>
  <w:num w:numId="13">
    <w:abstractNumId w:val="23"/>
  </w:num>
  <w:num w:numId="14">
    <w:abstractNumId w:val="27"/>
  </w:num>
  <w:num w:numId="15">
    <w:abstractNumId w:val="19"/>
  </w:num>
  <w:num w:numId="16">
    <w:abstractNumId w:val="2"/>
  </w:num>
  <w:num w:numId="17">
    <w:abstractNumId w:val="25"/>
  </w:num>
  <w:num w:numId="18">
    <w:abstractNumId w:val="16"/>
  </w:num>
  <w:num w:numId="19">
    <w:abstractNumId w:val="7"/>
  </w:num>
  <w:num w:numId="20">
    <w:abstractNumId w:val="9"/>
  </w:num>
  <w:num w:numId="21">
    <w:abstractNumId w:val="17"/>
  </w:num>
  <w:num w:numId="22">
    <w:abstractNumId w:val="22"/>
  </w:num>
  <w:num w:numId="23">
    <w:abstractNumId w:val="24"/>
  </w:num>
  <w:num w:numId="24">
    <w:abstractNumId w:val="20"/>
  </w:num>
  <w:num w:numId="25">
    <w:abstractNumId w:val="21"/>
  </w:num>
  <w:num w:numId="26">
    <w:abstractNumId w:val="4"/>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E"/>
    <w:rsid w:val="000140F1"/>
    <w:rsid w:val="00036133"/>
    <w:rsid w:val="000A19F1"/>
    <w:rsid w:val="000A4F8D"/>
    <w:rsid w:val="000C164C"/>
    <w:rsid w:val="000C6DED"/>
    <w:rsid w:val="000E0984"/>
    <w:rsid w:val="000E1A88"/>
    <w:rsid w:val="00102092"/>
    <w:rsid w:val="00112608"/>
    <w:rsid w:val="001879AC"/>
    <w:rsid w:val="001A056B"/>
    <w:rsid w:val="001B190E"/>
    <w:rsid w:val="001D4CAD"/>
    <w:rsid w:val="001E16E8"/>
    <w:rsid w:val="001E64FC"/>
    <w:rsid w:val="001F0D84"/>
    <w:rsid w:val="0020646A"/>
    <w:rsid w:val="0020668E"/>
    <w:rsid w:val="002240D7"/>
    <w:rsid w:val="002251C9"/>
    <w:rsid w:val="00226C91"/>
    <w:rsid w:val="00227E9F"/>
    <w:rsid w:val="00232066"/>
    <w:rsid w:val="002758DF"/>
    <w:rsid w:val="00277E88"/>
    <w:rsid w:val="00281419"/>
    <w:rsid w:val="002B46F2"/>
    <w:rsid w:val="002C63A0"/>
    <w:rsid w:val="002E6525"/>
    <w:rsid w:val="0030252B"/>
    <w:rsid w:val="00303A5D"/>
    <w:rsid w:val="003070B9"/>
    <w:rsid w:val="00307FDE"/>
    <w:rsid w:val="00333E19"/>
    <w:rsid w:val="00352521"/>
    <w:rsid w:val="00367B00"/>
    <w:rsid w:val="003811C8"/>
    <w:rsid w:val="00426324"/>
    <w:rsid w:val="004341A0"/>
    <w:rsid w:val="0045521C"/>
    <w:rsid w:val="00457DDD"/>
    <w:rsid w:val="00462C56"/>
    <w:rsid w:val="00466C03"/>
    <w:rsid w:val="00475260"/>
    <w:rsid w:val="0047690E"/>
    <w:rsid w:val="004855BD"/>
    <w:rsid w:val="004859E9"/>
    <w:rsid w:val="004E5286"/>
    <w:rsid w:val="0056051C"/>
    <w:rsid w:val="005668FC"/>
    <w:rsid w:val="00575EC9"/>
    <w:rsid w:val="005A4863"/>
    <w:rsid w:val="005A5CBE"/>
    <w:rsid w:val="005D6A34"/>
    <w:rsid w:val="005E1F3F"/>
    <w:rsid w:val="005E482A"/>
    <w:rsid w:val="00601650"/>
    <w:rsid w:val="006249BA"/>
    <w:rsid w:val="00630780"/>
    <w:rsid w:val="00630CAB"/>
    <w:rsid w:val="00635BE8"/>
    <w:rsid w:val="0068050F"/>
    <w:rsid w:val="006A5570"/>
    <w:rsid w:val="006D3D77"/>
    <w:rsid w:val="006F26A2"/>
    <w:rsid w:val="00706B7B"/>
    <w:rsid w:val="0073077C"/>
    <w:rsid w:val="00771CA9"/>
    <w:rsid w:val="007810D4"/>
    <w:rsid w:val="007A25A0"/>
    <w:rsid w:val="00822174"/>
    <w:rsid w:val="00827877"/>
    <w:rsid w:val="008437B4"/>
    <w:rsid w:val="00871F8C"/>
    <w:rsid w:val="00876C91"/>
    <w:rsid w:val="008848BD"/>
    <w:rsid w:val="008F0991"/>
    <w:rsid w:val="009010BD"/>
    <w:rsid w:val="0090759E"/>
    <w:rsid w:val="00937ADD"/>
    <w:rsid w:val="009B57EF"/>
    <w:rsid w:val="009F1BAF"/>
    <w:rsid w:val="00A07149"/>
    <w:rsid w:val="00A25656"/>
    <w:rsid w:val="00A311DF"/>
    <w:rsid w:val="00A411CD"/>
    <w:rsid w:val="00A7045C"/>
    <w:rsid w:val="00AB5BE4"/>
    <w:rsid w:val="00AC180E"/>
    <w:rsid w:val="00B204D8"/>
    <w:rsid w:val="00B231FC"/>
    <w:rsid w:val="00B32CBF"/>
    <w:rsid w:val="00B55D2A"/>
    <w:rsid w:val="00B92439"/>
    <w:rsid w:val="00B9596B"/>
    <w:rsid w:val="00BF0AFC"/>
    <w:rsid w:val="00C06049"/>
    <w:rsid w:val="00C23A6C"/>
    <w:rsid w:val="00C45BE6"/>
    <w:rsid w:val="00C907E0"/>
    <w:rsid w:val="00CA1496"/>
    <w:rsid w:val="00CC6B0C"/>
    <w:rsid w:val="00D177B1"/>
    <w:rsid w:val="00D548F4"/>
    <w:rsid w:val="00D74764"/>
    <w:rsid w:val="00D800D6"/>
    <w:rsid w:val="00D86A74"/>
    <w:rsid w:val="00D907AC"/>
    <w:rsid w:val="00DA071E"/>
    <w:rsid w:val="00DB2FCD"/>
    <w:rsid w:val="00DC3591"/>
    <w:rsid w:val="00DC445C"/>
    <w:rsid w:val="00DE2190"/>
    <w:rsid w:val="00DF6E79"/>
    <w:rsid w:val="00E5192D"/>
    <w:rsid w:val="00E55EC8"/>
    <w:rsid w:val="00E71C51"/>
    <w:rsid w:val="00E73ED0"/>
    <w:rsid w:val="00E74BFF"/>
    <w:rsid w:val="00EC4A98"/>
    <w:rsid w:val="00ED2E7D"/>
    <w:rsid w:val="00ED6172"/>
    <w:rsid w:val="00EE4B91"/>
    <w:rsid w:val="00EF4EA2"/>
    <w:rsid w:val="00F541C4"/>
    <w:rsid w:val="00F717B3"/>
    <w:rsid w:val="00FB1DED"/>
    <w:rsid w:val="00FD2FBE"/>
    <w:rsid w:val="00FF0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4FD11"/>
  <w15:docId w15:val="{E59E3298-5552-4DB2-AB7D-06E356F8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439"/>
    <w:pPr>
      <w:ind w:left="720"/>
      <w:contextualSpacing/>
    </w:pPr>
  </w:style>
  <w:style w:type="paragraph" w:styleId="BalloonText">
    <w:name w:val="Balloon Text"/>
    <w:basedOn w:val="Normal"/>
    <w:link w:val="BalloonTextChar"/>
    <w:uiPriority w:val="99"/>
    <w:semiHidden/>
    <w:unhideWhenUsed/>
    <w:rsid w:val="00CC6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B0C"/>
    <w:rPr>
      <w:rFonts w:ascii="Tahoma" w:hAnsi="Tahoma" w:cs="Tahoma"/>
      <w:sz w:val="16"/>
      <w:szCs w:val="16"/>
    </w:rPr>
  </w:style>
  <w:style w:type="character" w:styleId="CommentReference">
    <w:name w:val="annotation reference"/>
    <w:basedOn w:val="DefaultParagraphFont"/>
    <w:uiPriority w:val="99"/>
    <w:semiHidden/>
    <w:unhideWhenUsed/>
    <w:rsid w:val="00E71C51"/>
    <w:rPr>
      <w:sz w:val="16"/>
      <w:szCs w:val="16"/>
    </w:rPr>
  </w:style>
  <w:style w:type="paragraph" w:styleId="CommentText">
    <w:name w:val="annotation text"/>
    <w:basedOn w:val="Normal"/>
    <w:link w:val="CommentTextChar"/>
    <w:uiPriority w:val="99"/>
    <w:semiHidden/>
    <w:unhideWhenUsed/>
    <w:rsid w:val="00E71C51"/>
    <w:pPr>
      <w:spacing w:line="240" w:lineRule="auto"/>
    </w:pPr>
    <w:rPr>
      <w:sz w:val="20"/>
      <w:szCs w:val="20"/>
    </w:rPr>
  </w:style>
  <w:style w:type="character" w:customStyle="1" w:styleId="CommentTextChar">
    <w:name w:val="Comment Text Char"/>
    <w:basedOn w:val="DefaultParagraphFont"/>
    <w:link w:val="CommentText"/>
    <w:uiPriority w:val="99"/>
    <w:semiHidden/>
    <w:rsid w:val="00E71C51"/>
    <w:rPr>
      <w:sz w:val="20"/>
      <w:szCs w:val="20"/>
    </w:rPr>
  </w:style>
  <w:style w:type="paragraph" w:styleId="CommentSubject">
    <w:name w:val="annotation subject"/>
    <w:basedOn w:val="CommentText"/>
    <w:next w:val="CommentText"/>
    <w:link w:val="CommentSubjectChar"/>
    <w:uiPriority w:val="99"/>
    <w:semiHidden/>
    <w:unhideWhenUsed/>
    <w:rsid w:val="00E71C51"/>
    <w:rPr>
      <w:b/>
      <w:bCs/>
    </w:rPr>
  </w:style>
  <w:style w:type="character" w:customStyle="1" w:styleId="CommentSubjectChar">
    <w:name w:val="Comment Subject Char"/>
    <w:basedOn w:val="CommentTextChar"/>
    <w:link w:val="CommentSubject"/>
    <w:uiPriority w:val="99"/>
    <w:semiHidden/>
    <w:rsid w:val="00E71C51"/>
    <w:rPr>
      <w:b/>
      <w:bCs/>
      <w:sz w:val="20"/>
      <w:szCs w:val="20"/>
    </w:rPr>
  </w:style>
  <w:style w:type="paragraph" w:styleId="Header">
    <w:name w:val="header"/>
    <w:basedOn w:val="Normal"/>
    <w:link w:val="HeaderChar"/>
    <w:uiPriority w:val="99"/>
    <w:semiHidden/>
    <w:unhideWhenUsed/>
    <w:rsid w:val="001126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2608"/>
  </w:style>
  <w:style w:type="paragraph" w:styleId="Footer">
    <w:name w:val="footer"/>
    <w:basedOn w:val="Normal"/>
    <w:link w:val="FooterChar"/>
    <w:uiPriority w:val="99"/>
    <w:unhideWhenUsed/>
    <w:rsid w:val="00112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19263-6BDF-469F-9EFC-13C1EC4D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Doyle</dc:creator>
  <cp:keywords/>
  <dc:description/>
  <cp:lastModifiedBy>Mick Doyle</cp:lastModifiedBy>
  <cp:revision>3</cp:revision>
  <dcterms:created xsi:type="dcterms:W3CDTF">2019-06-08T15:57:00Z</dcterms:created>
  <dcterms:modified xsi:type="dcterms:W3CDTF">2019-06-08T15:57:00Z</dcterms:modified>
</cp:coreProperties>
</file>